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056E5" w14:textId="77777777" w:rsidR="00B64288" w:rsidRDefault="00B64288">
      <w:pPr>
        <w:pStyle w:val="a6"/>
        <w:shd w:val="clear" w:color="auto" w:fill="auto"/>
        <w:tabs>
          <w:tab w:val="left" w:pos="5232"/>
        </w:tabs>
        <w:spacing w:after="0" w:line="240" w:lineRule="auto"/>
        <w:rPr>
          <w:rStyle w:val="2"/>
          <w:rFonts w:ascii="Cambria" w:hAnsi="Cambria"/>
          <w:bCs w:val="0"/>
          <w:caps/>
          <w:color w:val="000000"/>
          <w:sz w:val="28"/>
          <w:szCs w:val="28"/>
        </w:rPr>
      </w:pPr>
      <w:bookmarkStart w:id="0" w:name="_GoBack"/>
    </w:p>
    <w:p w14:paraId="04113399" w14:textId="77777777" w:rsidR="00B64288" w:rsidRDefault="00611253">
      <w:pPr>
        <w:tabs>
          <w:tab w:val="left" w:pos="555"/>
        </w:tabs>
        <w:ind w:left="-180" w:firstLineChars="950" w:firstLine="2280"/>
        <w:jc w:val="both"/>
        <w:rPr>
          <w:rFonts w:ascii="Cambria" w:hAnsi="Cambria"/>
          <w:b/>
          <w:cap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П</w:t>
      </w:r>
      <w:r>
        <w:rPr>
          <w:rFonts w:ascii="Cambria" w:hAnsi="Cambria"/>
          <w:b/>
          <w:caps/>
          <w:sz w:val="24"/>
          <w:szCs w:val="24"/>
        </w:rPr>
        <w:t>рава</w:t>
      </w:r>
      <w:r>
        <w:rPr>
          <w:rFonts w:ascii="Cambria" w:hAnsi="Cambria"/>
          <w:b/>
          <w:caps/>
          <w:sz w:val="24"/>
          <w:szCs w:val="24"/>
        </w:rPr>
        <w:t xml:space="preserve"> </w:t>
      </w:r>
      <w:r>
        <w:rPr>
          <w:rFonts w:ascii="Cambria" w:hAnsi="Cambria"/>
          <w:b/>
          <w:caps/>
          <w:sz w:val="24"/>
          <w:szCs w:val="24"/>
        </w:rPr>
        <w:t xml:space="preserve">и </w:t>
      </w:r>
      <w:proofErr w:type="gramStart"/>
      <w:r>
        <w:rPr>
          <w:rFonts w:ascii="Cambria" w:hAnsi="Cambria"/>
          <w:b/>
          <w:caps/>
          <w:sz w:val="24"/>
          <w:szCs w:val="24"/>
        </w:rPr>
        <w:t>обязанност</w:t>
      </w:r>
      <w:r>
        <w:rPr>
          <w:rFonts w:ascii="Cambria" w:hAnsi="Cambria"/>
          <w:b/>
          <w:caps/>
          <w:sz w:val="24"/>
          <w:szCs w:val="24"/>
        </w:rPr>
        <w:t>и</w:t>
      </w:r>
      <w:r>
        <w:rPr>
          <w:rFonts w:ascii="Cambria" w:hAnsi="Cambria"/>
          <w:b/>
          <w:caps/>
          <w:sz w:val="24"/>
          <w:szCs w:val="24"/>
        </w:rPr>
        <w:t xml:space="preserve"> </w:t>
      </w:r>
      <w:r>
        <w:rPr>
          <w:rFonts w:ascii="Cambria" w:hAnsi="Cambria"/>
          <w:b/>
          <w:caps/>
          <w:sz w:val="24"/>
          <w:szCs w:val="24"/>
        </w:rPr>
        <w:t xml:space="preserve"> ПАЦИЕНТОВ</w:t>
      </w:r>
      <w:proofErr w:type="gramEnd"/>
    </w:p>
    <w:bookmarkEnd w:id="0"/>
    <w:p w14:paraId="22F532B3" w14:textId="77777777" w:rsidR="00B64288" w:rsidRDefault="00B64288">
      <w:pPr>
        <w:tabs>
          <w:tab w:val="left" w:pos="555"/>
        </w:tabs>
        <w:ind w:left="-180"/>
        <w:jc w:val="center"/>
        <w:rPr>
          <w:rFonts w:ascii="Cambria" w:hAnsi="Cambria"/>
          <w:b/>
          <w:i/>
          <w:iCs/>
          <w:sz w:val="24"/>
          <w:szCs w:val="24"/>
        </w:rPr>
      </w:pPr>
    </w:p>
    <w:p w14:paraId="33A6C6C2" w14:textId="77777777" w:rsidR="00B64288" w:rsidRDefault="00B64288">
      <w:pPr>
        <w:tabs>
          <w:tab w:val="left" w:pos="555"/>
        </w:tabs>
        <w:ind w:left="-180"/>
        <w:jc w:val="center"/>
        <w:rPr>
          <w:rFonts w:ascii="Cambria" w:hAnsi="Cambria"/>
          <w:b/>
          <w:caps/>
          <w:sz w:val="24"/>
          <w:szCs w:val="24"/>
        </w:rPr>
      </w:pPr>
    </w:p>
    <w:p w14:paraId="2023D021" w14:textId="77777777" w:rsidR="00B64288" w:rsidRDefault="00611253">
      <w:pPr>
        <w:tabs>
          <w:tab w:val="left" w:pos="555"/>
        </w:tabs>
        <w:ind w:left="-180"/>
        <w:jc w:val="center"/>
        <w:rPr>
          <w:rFonts w:ascii="Cambria" w:hAnsi="Cambria"/>
          <w:b/>
          <w:iCs/>
          <w:sz w:val="24"/>
          <w:szCs w:val="24"/>
          <w:u w:val="single"/>
        </w:rPr>
      </w:pPr>
      <w:r>
        <w:rPr>
          <w:rFonts w:ascii="Cambria" w:hAnsi="Cambria"/>
          <w:b/>
          <w:iCs/>
          <w:sz w:val="24"/>
          <w:szCs w:val="24"/>
          <w:u w:val="single"/>
        </w:rPr>
        <w:t>Информация взята из Федерального закона от 21.11.2011 № 323-ФЗ «Об основах охраны здоровья граждан в Российской Федерации»</w:t>
      </w:r>
    </w:p>
    <w:p w14:paraId="18F438B0" w14:textId="77777777" w:rsidR="00B64288" w:rsidRDefault="00B64288">
      <w:pPr>
        <w:tabs>
          <w:tab w:val="left" w:pos="555"/>
        </w:tabs>
        <w:ind w:left="-180"/>
        <w:rPr>
          <w:rFonts w:ascii="Cambria" w:hAnsi="Cambria"/>
          <w:sz w:val="24"/>
          <w:szCs w:val="24"/>
        </w:rPr>
      </w:pPr>
    </w:p>
    <w:p w14:paraId="6C2F8257" w14:textId="77777777" w:rsidR="00B64288" w:rsidRDefault="00B64288">
      <w:pPr>
        <w:tabs>
          <w:tab w:val="left" w:pos="720"/>
        </w:tabs>
        <w:jc w:val="both"/>
        <w:rPr>
          <w:rFonts w:ascii="Cambria" w:hAnsi="Cambria"/>
          <w:sz w:val="24"/>
          <w:szCs w:val="24"/>
        </w:rPr>
      </w:pPr>
    </w:p>
    <w:p w14:paraId="75A82B9A" w14:textId="77777777" w:rsidR="00B64288" w:rsidRDefault="00611253">
      <w:pPr>
        <w:pStyle w:val="ConsPlusTitle"/>
        <w:jc w:val="center"/>
        <w:outlineLvl w:val="1"/>
        <w:rPr>
          <w:rFonts w:ascii="Cambria" w:hAnsi="Cambria"/>
        </w:rPr>
      </w:pPr>
      <w:r>
        <w:rPr>
          <w:rFonts w:ascii="Cambria" w:hAnsi="Cambria"/>
        </w:rPr>
        <w:t>Статья 18. Право на охрану здоровья</w:t>
      </w:r>
    </w:p>
    <w:p w14:paraId="4F9DB7A5" w14:textId="77777777" w:rsidR="00B64288" w:rsidRDefault="00B64288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</w:p>
    <w:p w14:paraId="709B02CA" w14:textId="77777777" w:rsidR="00B64288" w:rsidRDefault="00611253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 Каждый имеет право на охрану здоровья.</w:t>
      </w:r>
    </w:p>
    <w:p w14:paraId="05C6F506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2. Право на </w:t>
      </w:r>
      <w:r>
        <w:rPr>
          <w:rFonts w:ascii="Cambria" w:hAnsi="Cambria"/>
          <w:sz w:val="24"/>
          <w:szCs w:val="24"/>
        </w:rPr>
        <w:t>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</w:t>
      </w:r>
      <w:r>
        <w:rPr>
          <w:rFonts w:ascii="Cambria" w:hAnsi="Cambria"/>
          <w:sz w:val="24"/>
          <w:szCs w:val="24"/>
        </w:rPr>
        <w:t>зопасных и доступных лекарственных препаратов, а также оказанием доступной и качественной медицинской помощи.</w:t>
      </w:r>
    </w:p>
    <w:p w14:paraId="3CB2A18D" w14:textId="77777777" w:rsidR="00B64288" w:rsidRDefault="00B64288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</w:p>
    <w:p w14:paraId="2BEC64CF" w14:textId="77777777" w:rsidR="00B64288" w:rsidRDefault="00B64288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</w:p>
    <w:p w14:paraId="26E410B9" w14:textId="77777777" w:rsidR="00B64288" w:rsidRDefault="00611253">
      <w:pPr>
        <w:pStyle w:val="ConsPlusTitle"/>
        <w:jc w:val="center"/>
        <w:outlineLvl w:val="1"/>
        <w:rPr>
          <w:rFonts w:ascii="Cambria" w:hAnsi="Cambria"/>
        </w:rPr>
      </w:pPr>
      <w:bookmarkStart w:id="1" w:name="Par432"/>
      <w:bookmarkEnd w:id="1"/>
      <w:r>
        <w:rPr>
          <w:rFonts w:ascii="Cambria" w:hAnsi="Cambria"/>
        </w:rPr>
        <w:t>Статья 19. Право на медицинскую помощь</w:t>
      </w:r>
    </w:p>
    <w:p w14:paraId="1662538A" w14:textId="77777777" w:rsidR="00B64288" w:rsidRDefault="00B64288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</w:p>
    <w:p w14:paraId="552B8FCD" w14:textId="77777777" w:rsidR="00B64288" w:rsidRDefault="00611253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 Каждый имеет право на медицинскую помощь.</w:t>
      </w:r>
    </w:p>
    <w:p w14:paraId="03388DEF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2. Каждый имеет право на медицинскую помощь в гарантированном объеме, оказываемую без взимания платы в соответствии с </w:t>
      </w:r>
      <w:hyperlink r:id="rId5" w:history="1">
        <w:r>
          <w:rPr>
            <w:rFonts w:ascii="Cambria" w:hAnsi="Cambria"/>
            <w:color w:val="0000FF"/>
            <w:sz w:val="24"/>
            <w:szCs w:val="24"/>
          </w:rPr>
          <w:t>программой</w:t>
        </w:r>
      </w:hyperlink>
      <w:r>
        <w:rPr>
          <w:rFonts w:ascii="Cambria" w:hAnsi="Cambria"/>
          <w:sz w:val="24"/>
          <w:szCs w:val="24"/>
        </w:rPr>
        <w:t xml:space="preserve"> государ</w:t>
      </w:r>
      <w:r>
        <w:rPr>
          <w:rFonts w:ascii="Cambria" w:hAnsi="Cambria"/>
          <w:sz w:val="24"/>
          <w:szCs w:val="24"/>
        </w:rPr>
        <w:t>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14:paraId="2BA9B0DD" w14:textId="77777777" w:rsidR="00B64288" w:rsidRDefault="00611253">
      <w:pPr>
        <w:pStyle w:val="ConsPlusNormal"/>
        <w:spacing w:before="30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 Право на медицинскую помощь иностранных граж</w:t>
      </w:r>
      <w:r>
        <w:rPr>
          <w:rFonts w:ascii="Cambria" w:hAnsi="Cambria"/>
          <w:sz w:val="24"/>
          <w:szCs w:val="24"/>
        </w:rPr>
        <w:t>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</w:t>
      </w:r>
      <w:r>
        <w:rPr>
          <w:rFonts w:ascii="Cambria" w:hAnsi="Cambria"/>
          <w:sz w:val="24"/>
          <w:szCs w:val="24"/>
        </w:rPr>
        <w:t xml:space="preserve">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14:paraId="27F2DA1E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 </w:t>
      </w:r>
      <w:hyperlink r:id="rId6" w:history="1">
        <w:r>
          <w:rPr>
            <w:rFonts w:ascii="Cambria" w:hAnsi="Cambria"/>
            <w:color w:val="0000FF"/>
            <w:sz w:val="24"/>
            <w:szCs w:val="24"/>
          </w:rPr>
          <w:t>Порядок</w:t>
        </w:r>
      </w:hyperlink>
      <w:r>
        <w:rPr>
          <w:rFonts w:ascii="Cambria" w:hAnsi="Cambria"/>
          <w:sz w:val="24"/>
          <w:szCs w:val="24"/>
        </w:rPr>
        <w:t xml:space="preserve"> оказания медицинской помощи иностранным гражданам определяется Правительством Российской Федерации.</w:t>
      </w:r>
    </w:p>
    <w:p w14:paraId="2AA6747C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5. Пациент имеет право на:</w:t>
      </w:r>
    </w:p>
    <w:p w14:paraId="4ECF8CBE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bookmarkStart w:id="2" w:name="Par441"/>
      <w:bookmarkEnd w:id="2"/>
      <w:r>
        <w:rPr>
          <w:rFonts w:ascii="Cambria" w:hAnsi="Cambria"/>
          <w:sz w:val="24"/>
          <w:szCs w:val="24"/>
        </w:rPr>
        <w:t>1) выбор врача и выбор медицинской организации в соответствии с настоящим Федеральным законом;</w:t>
      </w:r>
    </w:p>
    <w:p w14:paraId="0B572ABF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2) профилактику, диагностику, лечение, медицинскую реабилитацию в медицинских организациях в условиях, соответствующих санитарно-гигиеническим </w:t>
      </w:r>
      <w:hyperlink r:id="rId7" w:history="1">
        <w:r>
          <w:rPr>
            <w:rFonts w:ascii="Cambria" w:hAnsi="Cambria"/>
            <w:color w:val="0000FF"/>
            <w:sz w:val="24"/>
            <w:szCs w:val="24"/>
          </w:rPr>
          <w:t>требованиям</w:t>
        </w:r>
      </w:hyperlink>
      <w:r>
        <w:rPr>
          <w:rFonts w:ascii="Cambria" w:hAnsi="Cambria"/>
          <w:sz w:val="24"/>
          <w:szCs w:val="24"/>
        </w:rPr>
        <w:t>;</w:t>
      </w:r>
    </w:p>
    <w:p w14:paraId="2A0F8D12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) получение консультаций врачей-специалистов;</w:t>
      </w:r>
    </w:p>
    <w:p w14:paraId="31A3C168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4) облегчение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психотропными лекарств</w:t>
      </w:r>
      <w:r>
        <w:rPr>
          <w:rFonts w:ascii="Cambria" w:hAnsi="Cambria"/>
          <w:sz w:val="24"/>
          <w:szCs w:val="24"/>
        </w:rPr>
        <w:t>енными препаратами;</w:t>
      </w:r>
    </w:p>
    <w:p w14:paraId="723F92C3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здоровья, в том числе после его смерти;</w:t>
      </w:r>
    </w:p>
    <w:p w14:paraId="0BEE36D5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6) получение лечебного пита</w:t>
      </w:r>
      <w:r>
        <w:rPr>
          <w:rFonts w:ascii="Cambria" w:hAnsi="Cambria"/>
          <w:sz w:val="24"/>
          <w:szCs w:val="24"/>
        </w:rPr>
        <w:t xml:space="preserve">ния в случае нахождения пациента на лечении в стационарных </w:t>
      </w:r>
      <w:r>
        <w:rPr>
          <w:rFonts w:ascii="Cambria" w:hAnsi="Cambria"/>
          <w:sz w:val="24"/>
          <w:szCs w:val="24"/>
        </w:rPr>
        <w:lastRenderedPageBreak/>
        <w:t>условиях;</w:t>
      </w:r>
    </w:p>
    <w:p w14:paraId="4CBA43BF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7) защиту сведений, составляющих врачебную тайну;</w:t>
      </w:r>
    </w:p>
    <w:p w14:paraId="20C5E356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8) отказ от медицинского вмешательства;</w:t>
      </w:r>
    </w:p>
    <w:p w14:paraId="62AF11C3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9) возмещение вреда, причин</w:t>
      </w:r>
      <w:r>
        <w:rPr>
          <w:rFonts w:ascii="Cambria" w:hAnsi="Cambria"/>
          <w:sz w:val="24"/>
          <w:szCs w:val="24"/>
        </w:rPr>
        <w:t>енного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здоровью при оказании ему медицинской помощи;</w:t>
      </w:r>
    </w:p>
    <w:p w14:paraId="71495688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10) допуск к не</w:t>
      </w:r>
      <w:r>
        <w:rPr>
          <w:rFonts w:ascii="Cambria" w:hAnsi="Cambria"/>
          <w:sz w:val="24"/>
          <w:szCs w:val="24"/>
        </w:rPr>
        <w:t xml:space="preserve">му адвоката или </w:t>
      </w:r>
      <w:hyperlink r:id="rId8" w:history="1">
        <w:r>
          <w:rPr>
            <w:rFonts w:ascii="Cambria" w:hAnsi="Cambria"/>
            <w:color w:val="0000FF"/>
            <w:sz w:val="24"/>
            <w:szCs w:val="24"/>
          </w:rPr>
          <w:t>законного представителя</w:t>
        </w:r>
      </w:hyperlink>
      <w:r>
        <w:rPr>
          <w:rFonts w:ascii="Cambria" w:hAnsi="Cambria"/>
          <w:sz w:val="24"/>
          <w:szCs w:val="24"/>
        </w:rPr>
        <w:t xml:space="preserve"> для защиты своих прав;</w:t>
      </w:r>
    </w:p>
    <w:p w14:paraId="25898071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11) допуск к нему священнослужителя, а в случае нахождения пациента на леч</w:t>
      </w:r>
      <w:r>
        <w:rPr>
          <w:rFonts w:ascii="Cambria" w:hAnsi="Cambria"/>
          <w:sz w:val="24"/>
          <w:szCs w:val="24"/>
        </w:rPr>
        <w:t>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</w:t>
      </w:r>
      <w:r>
        <w:rPr>
          <w:rFonts w:ascii="Cambria" w:hAnsi="Cambria"/>
          <w:sz w:val="24"/>
          <w:szCs w:val="24"/>
        </w:rPr>
        <w:t>ганизации.</w:t>
      </w:r>
    </w:p>
    <w:p w14:paraId="27112B38" w14:textId="77777777" w:rsidR="00B64288" w:rsidRDefault="00B64288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</w:p>
    <w:p w14:paraId="58B3D7B6" w14:textId="77777777" w:rsidR="00B64288" w:rsidRDefault="00B64288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</w:p>
    <w:p w14:paraId="06674F31" w14:textId="77777777" w:rsidR="00B64288" w:rsidRDefault="00611253">
      <w:pPr>
        <w:pStyle w:val="ConsPlusTitle"/>
        <w:jc w:val="center"/>
        <w:outlineLvl w:val="1"/>
        <w:rPr>
          <w:rFonts w:ascii="Cambria" w:hAnsi="Cambria"/>
        </w:rPr>
      </w:pPr>
      <w:bookmarkStart w:id="3" w:name="Par455"/>
      <w:bookmarkEnd w:id="3"/>
      <w:r>
        <w:rPr>
          <w:rFonts w:ascii="Cambria" w:hAnsi="Cambria"/>
        </w:rPr>
        <w:t>Статья 20. Информированное добровольное согласие на медицинское вмешательство и на отказ от медицинского вмешательства</w:t>
      </w:r>
    </w:p>
    <w:p w14:paraId="4455B7C2" w14:textId="77777777" w:rsidR="00B64288" w:rsidRDefault="00B64288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</w:p>
    <w:p w14:paraId="277766B8" w14:textId="77777777" w:rsidR="00B64288" w:rsidRDefault="00611253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  <w:bookmarkStart w:id="4" w:name="Par457"/>
      <w:bookmarkEnd w:id="4"/>
      <w:r>
        <w:rPr>
          <w:rFonts w:ascii="Cambria" w:hAnsi="Cambria"/>
          <w:sz w:val="24"/>
          <w:szCs w:val="24"/>
        </w:rPr>
        <w:t>1. Необходимым предварительным условием медицинского вмешательства является дача информированного добровольного согласия гр</w:t>
      </w:r>
      <w:r>
        <w:rPr>
          <w:rFonts w:ascii="Cambria" w:hAnsi="Cambria"/>
          <w:sz w:val="24"/>
          <w:szCs w:val="24"/>
        </w:rPr>
        <w:t>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</w:t>
      </w:r>
      <w:r>
        <w:rPr>
          <w:rFonts w:ascii="Cambria" w:hAnsi="Cambria"/>
          <w:sz w:val="24"/>
          <w:szCs w:val="24"/>
        </w:rPr>
        <w:t>кого вмешательства, о его последствиях, а также о предполагаемых результатах оказания медицинской помощи.</w:t>
      </w:r>
    </w:p>
    <w:p w14:paraId="2AAC6122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bookmarkStart w:id="5" w:name="Par458"/>
      <w:bookmarkEnd w:id="5"/>
      <w:r>
        <w:rPr>
          <w:rFonts w:ascii="Cambria" w:hAnsi="Cambria"/>
          <w:sz w:val="24"/>
          <w:szCs w:val="24"/>
        </w:rPr>
        <w:t xml:space="preserve">2. Информированное добровольное согласие на медицинское вмешательство дает один из родителей или иной </w:t>
      </w:r>
      <w:hyperlink r:id="rId9" w:history="1">
        <w:r>
          <w:rPr>
            <w:rFonts w:ascii="Cambria" w:hAnsi="Cambria"/>
            <w:color w:val="0000FF"/>
            <w:sz w:val="24"/>
            <w:szCs w:val="24"/>
          </w:rPr>
          <w:t>законный представитель</w:t>
        </w:r>
      </w:hyperlink>
      <w:r>
        <w:rPr>
          <w:rFonts w:ascii="Cambria" w:hAnsi="Cambria"/>
          <w:sz w:val="24"/>
          <w:szCs w:val="24"/>
        </w:rPr>
        <w:t xml:space="preserve"> в отношении:</w:t>
      </w:r>
    </w:p>
    <w:p w14:paraId="32172959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1) лица, не достигшего возраста, установленного </w:t>
      </w:r>
      <w:hyperlink w:anchor="Par1015" w:tooltip="5. Трансплантация (пересадка) органов и тканей человека допускается при наличии информированного добровольного согласия совершеннолетнего дееспособного реципиента, а в отношении несовершеннолетнего реципиента, а также в отношении реципиента, признанного в уста" w:history="1">
        <w:r>
          <w:rPr>
            <w:rFonts w:ascii="Cambria" w:hAnsi="Cambria"/>
            <w:color w:val="0000FF"/>
            <w:sz w:val="24"/>
            <w:szCs w:val="24"/>
          </w:rPr>
          <w:t>частью 5 статьи 47</w:t>
        </w:r>
      </w:hyperlink>
      <w:r>
        <w:rPr>
          <w:rFonts w:ascii="Cambria" w:hAnsi="Cambria"/>
          <w:sz w:val="24"/>
          <w:szCs w:val="24"/>
        </w:rPr>
        <w:t xml:space="preserve"> и </w:t>
      </w:r>
      <w:hyperlink w:anchor="Par1105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 w:history="1">
        <w:r>
          <w:rPr>
            <w:rFonts w:ascii="Cambria" w:hAnsi="Cambria"/>
            <w:color w:val="0000FF"/>
            <w:sz w:val="24"/>
            <w:szCs w:val="24"/>
          </w:rPr>
          <w:t>частью 2 статьи 54</w:t>
        </w:r>
      </w:hyperlink>
      <w:r>
        <w:rPr>
          <w:rFonts w:ascii="Cambria" w:hAnsi="Cambria"/>
          <w:sz w:val="24"/>
          <w:szCs w:val="24"/>
        </w:rPr>
        <w:t xml:space="preserve"> настоящего Федерального закона, или лица, признанного в установленном законом порядке недееспособным, если такое лицо по своему состоянию не с</w:t>
      </w:r>
      <w:r>
        <w:rPr>
          <w:rFonts w:ascii="Cambria" w:hAnsi="Cambria"/>
          <w:sz w:val="24"/>
          <w:szCs w:val="24"/>
        </w:rPr>
        <w:t>пособно дать согласие на медицинское вмешательство;</w:t>
      </w:r>
    </w:p>
    <w:p w14:paraId="3D9A068F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bookmarkStart w:id="6" w:name="Par460"/>
      <w:bookmarkEnd w:id="6"/>
      <w:r>
        <w:rPr>
          <w:rFonts w:ascii="Cambria" w:hAnsi="Cambria"/>
          <w:sz w:val="24"/>
          <w:szCs w:val="24"/>
        </w:rPr>
        <w:t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</w:t>
      </w:r>
      <w:r>
        <w:rPr>
          <w:rFonts w:ascii="Cambria" w:hAnsi="Cambria"/>
          <w:sz w:val="24"/>
          <w:szCs w:val="24"/>
        </w:rPr>
        <w:t xml:space="preserve">сического опьянения (за исключением установленных </w:t>
      </w:r>
      <w:hyperlink r:id="rId10" w:history="1">
        <w:r>
          <w:rPr>
            <w:rFonts w:ascii="Cambria" w:hAnsi="Cambria"/>
            <w:color w:val="0000FF"/>
            <w:sz w:val="24"/>
            <w:szCs w:val="24"/>
          </w:rPr>
          <w:t>законодательством</w:t>
        </w:r>
      </w:hyperlink>
      <w:r>
        <w:rPr>
          <w:rFonts w:ascii="Cambria" w:hAnsi="Cambria"/>
          <w:sz w:val="24"/>
          <w:szCs w:val="24"/>
        </w:rPr>
        <w:t xml:space="preserve"> Российской Федерации случаев приобретения несовершеннолетними полной</w:t>
      </w:r>
      <w:r>
        <w:rPr>
          <w:rFonts w:ascii="Cambria" w:hAnsi="Cambria"/>
          <w:sz w:val="24"/>
          <w:szCs w:val="24"/>
        </w:rPr>
        <w:t xml:space="preserve"> дееспособности до достижения ими восемнадцатилетнего возраста).</w:t>
      </w:r>
    </w:p>
    <w:p w14:paraId="58FA83E0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3. Гражданин, один из родителей или иной законный представитель лица, указанного в </w:t>
      </w:r>
      <w:hyperlink w:anchor="Par458" w:tooltip="2. Информированное добровольное согласие на медицинское вмешательство дает один из родителей или иной законный представитель в отношении:" w:history="1">
        <w:r>
          <w:rPr>
            <w:rFonts w:ascii="Cambria" w:hAnsi="Cambria"/>
            <w:color w:val="0000FF"/>
            <w:sz w:val="24"/>
            <w:szCs w:val="24"/>
          </w:rPr>
          <w:t>части 2</w:t>
        </w:r>
      </w:hyperlink>
      <w:r>
        <w:rPr>
          <w:rFonts w:ascii="Cambria" w:hAnsi="Cambria"/>
          <w:sz w:val="24"/>
          <w:szCs w:val="24"/>
        </w:rPr>
        <w:t xml:space="preserve"> настоящей статьи, имеют право отказаться от медицинского вмешательства или потребовать его прекращения, за исключением случаев, предусмотренных </w:t>
      </w:r>
      <w:hyperlink w:anchor="Par469" w:tooltip="9. Медицинское вмешательство без согласия гражданина, одного из родителей или иного законного представителя допускается:" w:history="1">
        <w:r>
          <w:rPr>
            <w:rFonts w:ascii="Cambria" w:hAnsi="Cambria"/>
            <w:color w:val="0000FF"/>
            <w:sz w:val="24"/>
            <w:szCs w:val="24"/>
          </w:rPr>
          <w:t>частью 9</w:t>
        </w:r>
      </w:hyperlink>
      <w:r>
        <w:rPr>
          <w:rFonts w:ascii="Cambria" w:hAnsi="Cambria"/>
          <w:sz w:val="24"/>
          <w:szCs w:val="24"/>
        </w:rPr>
        <w:t xml:space="preserve"> настоящей статьи. Законный представитель лица, признанного в установленном законом </w:t>
      </w:r>
      <w:hyperlink r:id="rId11" w:history="1">
        <w:r>
          <w:rPr>
            <w:rFonts w:ascii="Cambria" w:hAnsi="Cambria"/>
            <w:color w:val="0000FF"/>
            <w:sz w:val="24"/>
            <w:szCs w:val="24"/>
          </w:rPr>
          <w:t>порядке</w:t>
        </w:r>
      </w:hyperlink>
      <w:r>
        <w:rPr>
          <w:rFonts w:ascii="Cambria" w:hAnsi="Cambria"/>
          <w:sz w:val="24"/>
          <w:szCs w:val="24"/>
        </w:rPr>
        <w:t xml:space="preserve"> недееспособным, осуществляет указанное право в случае, если такое лицо по своему состоянию не способно отказаться от медицинского вмешательства.</w:t>
      </w:r>
    </w:p>
    <w:p w14:paraId="1DA1FFBE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 При отказе от медицинского вмешательства гражданину, одному из родителей или иному законному представителю лица, указанного в </w:t>
      </w:r>
      <w:hyperlink w:anchor="Par458" w:tooltip="2. Информированное добровольное согласие на медицинское вмешательство дает один из родителей или иной законный представитель в отношении:" w:history="1">
        <w:r>
          <w:rPr>
            <w:rFonts w:ascii="Cambria" w:hAnsi="Cambria"/>
            <w:color w:val="0000FF"/>
            <w:sz w:val="24"/>
            <w:szCs w:val="24"/>
          </w:rPr>
          <w:t>части 2</w:t>
        </w:r>
      </w:hyperlink>
      <w:r>
        <w:rPr>
          <w:rFonts w:ascii="Cambria" w:hAnsi="Cambria"/>
          <w:sz w:val="24"/>
          <w:szCs w:val="24"/>
        </w:rPr>
        <w:t xml:space="preserve"> настоящей статьи, в доступной для него форме должны быть разъяснены возможные последствия такого отказа.</w:t>
      </w:r>
    </w:p>
    <w:p w14:paraId="6ADCEDEB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5. При отказе одного из родителей или иного законного представителя лица, указанного в </w:t>
      </w:r>
      <w:hyperlink w:anchor="Par458" w:tooltip="2. Информированное добровольное согласие на медицинское вмешательство дает один из родителей или иной законный представитель в отношении:" w:history="1">
        <w:r>
          <w:rPr>
            <w:rFonts w:ascii="Cambria" w:hAnsi="Cambria"/>
            <w:color w:val="0000FF"/>
            <w:sz w:val="24"/>
            <w:szCs w:val="24"/>
          </w:rPr>
          <w:t>части 2</w:t>
        </w:r>
      </w:hyperlink>
      <w:r>
        <w:rPr>
          <w:rFonts w:ascii="Cambria" w:hAnsi="Cambria"/>
          <w:sz w:val="24"/>
          <w:szCs w:val="24"/>
        </w:rPr>
        <w:t xml:space="preserve"> настоящей статьи, либо законного представителя лица, признанного в установленном законом поря</w:t>
      </w:r>
      <w:r>
        <w:rPr>
          <w:rFonts w:ascii="Cambria" w:hAnsi="Cambria"/>
          <w:sz w:val="24"/>
          <w:szCs w:val="24"/>
        </w:rPr>
        <w:t>дке 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 законом порядке недееспо</w:t>
      </w:r>
      <w:r>
        <w:rPr>
          <w:rFonts w:ascii="Cambria" w:hAnsi="Cambria"/>
          <w:sz w:val="24"/>
          <w:szCs w:val="24"/>
        </w:rPr>
        <w:t xml:space="preserve">собным, извещает орган опеки и попечительства по месту жительства подопечного об </w:t>
      </w:r>
      <w:r>
        <w:rPr>
          <w:rFonts w:ascii="Cambria" w:hAnsi="Cambria"/>
          <w:sz w:val="24"/>
          <w:szCs w:val="24"/>
        </w:rPr>
        <w:lastRenderedPageBreak/>
        <w:t>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 w14:paraId="38A03EAB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6. Лица, указанные в </w:t>
      </w:r>
      <w:hyperlink w:anchor="Par457" w:tooltip="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" w:history="1">
        <w:r>
          <w:rPr>
            <w:rFonts w:ascii="Cambria" w:hAnsi="Cambria"/>
            <w:color w:val="0000FF"/>
            <w:sz w:val="24"/>
            <w:szCs w:val="24"/>
          </w:rPr>
          <w:t>частях 1</w:t>
        </w:r>
      </w:hyperlink>
      <w:r>
        <w:rPr>
          <w:rFonts w:ascii="Cambria" w:hAnsi="Cambria"/>
          <w:sz w:val="24"/>
          <w:szCs w:val="24"/>
        </w:rPr>
        <w:t xml:space="preserve"> и </w:t>
      </w:r>
      <w:hyperlink w:anchor="Par458" w:tooltip="2. Информированное добровольное согласие на медицинское вмешательство дает один из родителей или иной законный представитель в отношении:" w:history="1">
        <w:r>
          <w:rPr>
            <w:rFonts w:ascii="Cambria" w:hAnsi="Cambria"/>
            <w:color w:val="0000FF"/>
            <w:sz w:val="24"/>
            <w:szCs w:val="24"/>
          </w:rPr>
          <w:t>2</w:t>
        </w:r>
      </w:hyperlink>
      <w:r>
        <w:rPr>
          <w:rFonts w:ascii="Cambria" w:hAnsi="Cambria"/>
          <w:sz w:val="24"/>
          <w:szCs w:val="24"/>
        </w:rPr>
        <w:t xml:space="preserve"> настоящей статьи, для получения первичной медико-санитарной </w:t>
      </w:r>
      <w:r>
        <w:rPr>
          <w:rFonts w:ascii="Cambria" w:hAnsi="Cambria"/>
          <w:sz w:val="24"/>
          <w:szCs w:val="24"/>
        </w:rPr>
        <w:t xml:space="preserve">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 </w:t>
      </w:r>
      <w:hyperlink r:id="rId12" w:history="1">
        <w:r>
          <w:rPr>
            <w:rFonts w:ascii="Cambria" w:hAnsi="Cambria"/>
            <w:color w:val="0000FF"/>
            <w:sz w:val="24"/>
            <w:szCs w:val="24"/>
          </w:rPr>
          <w:t>перечень</w:t>
        </w:r>
      </w:hyperlink>
      <w:r>
        <w:rPr>
          <w:rFonts w:ascii="Cambria" w:hAnsi="Cambria"/>
          <w:sz w:val="24"/>
          <w:szCs w:val="24"/>
        </w:rPr>
        <w:t>, устанавливаемый уполномоченным федеральным органом исполнительной власти.</w:t>
      </w:r>
    </w:p>
    <w:p w14:paraId="7690E7FB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bookmarkStart w:id="7" w:name="Par465"/>
      <w:bookmarkEnd w:id="7"/>
      <w:r>
        <w:rPr>
          <w:rFonts w:ascii="Cambria" w:hAnsi="Cambria"/>
          <w:sz w:val="24"/>
          <w:szCs w:val="24"/>
        </w:rPr>
        <w:t>7. Информированное добровольное согласие на медицинское вмешательство или отказ от медицинского вмешательства содержится в меди</w:t>
      </w:r>
      <w:r>
        <w:rPr>
          <w:rFonts w:ascii="Cambria" w:hAnsi="Cambria"/>
          <w:sz w:val="24"/>
          <w:szCs w:val="24"/>
        </w:rPr>
        <w:t>цинской документации гражданина и оформляется в виде документа на бумажном носителе, подписанного гражданином, одним из родителей или иным законным представителем, медицинским работником, либо формируется в форме электронного документа, подписанного гражда</w:t>
      </w:r>
      <w:r>
        <w:rPr>
          <w:rFonts w:ascii="Cambria" w:hAnsi="Cambria"/>
          <w:sz w:val="24"/>
          <w:szCs w:val="24"/>
        </w:rPr>
        <w:t>нином,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аутентификации, а также медицинским работником</w:t>
      </w:r>
      <w:r>
        <w:rPr>
          <w:rFonts w:ascii="Cambria" w:hAnsi="Cambria"/>
          <w:sz w:val="24"/>
          <w:szCs w:val="24"/>
        </w:rPr>
        <w:t xml:space="preserve"> с использованием усиленной квалифицированной электронной подписи.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лица, указанного в </w:t>
      </w:r>
      <w:hyperlink w:anchor="Par458" w:tooltip="2. Информированное добровольное согласие на медицинское вмешательство дает один из родителей или иной законный представитель в отношении:" w:history="1">
        <w:r>
          <w:rPr>
            <w:rFonts w:ascii="Cambria" w:hAnsi="Cambria"/>
            <w:color w:val="0000FF"/>
            <w:sz w:val="24"/>
            <w:szCs w:val="24"/>
          </w:rPr>
          <w:t>части 2</w:t>
        </w:r>
      </w:hyperlink>
      <w:r>
        <w:rPr>
          <w:rFonts w:ascii="Cambria" w:hAnsi="Cambria"/>
          <w:sz w:val="24"/>
          <w:szCs w:val="24"/>
        </w:rPr>
        <w:t xml:space="preserve"> настоящей статьи, может быть сформировано в форме электронного документа при наличии в м</w:t>
      </w:r>
      <w:r>
        <w:rPr>
          <w:rFonts w:ascii="Cambria" w:hAnsi="Cambria"/>
          <w:sz w:val="24"/>
          <w:szCs w:val="24"/>
        </w:rPr>
        <w:t>едицинской документации пациента сведений о его законном представителе. При оформлении информированного добровольного согласия на медицинское вмешательство гражданин или его законный представитель вправе определить лиц, которым в интересах пациента может б</w:t>
      </w:r>
      <w:r>
        <w:rPr>
          <w:rFonts w:ascii="Cambria" w:hAnsi="Cambria"/>
          <w:sz w:val="24"/>
          <w:szCs w:val="24"/>
        </w:rPr>
        <w:t xml:space="preserve">ыть передана информация о состоянии его здоровья, в том числе после его смерти.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</w:t>
      </w:r>
      <w:r>
        <w:rPr>
          <w:rFonts w:ascii="Cambria" w:hAnsi="Cambria"/>
          <w:sz w:val="24"/>
          <w:szCs w:val="24"/>
        </w:rPr>
        <w:t>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</w:t>
      </w:r>
      <w:r>
        <w:rPr>
          <w:rFonts w:ascii="Cambria" w:hAnsi="Cambria"/>
          <w:sz w:val="24"/>
          <w:szCs w:val="24"/>
        </w:rPr>
        <w:t xml:space="preserve">альным </w:t>
      </w:r>
      <w:hyperlink r:id="rId13" w:history="1">
        <w:r>
          <w:rPr>
            <w:rFonts w:ascii="Cambria" w:hAnsi="Cambria"/>
            <w:color w:val="0000FF"/>
            <w:sz w:val="24"/>
            <w:szCs w:val="24"/>
          </w:rPr>
          <w:t>законом</w:t>
        </w:r>
      </w:hyperlink>
      <w:r>
        <w:rPr>
          <w:rFonts w:ascii="Cambria" w:hAnsi="Cambria"/>
          <w:sz w:val="24"/>
          <w:szCs w:val="24"/>
        </w:rP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14:paraId="30207B6D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8. Порядок 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форма информированного добровольного согласия на медицинское</w:t>
      </w:r>
      <w:r>
        <w:rPr>
          <w:rFonts w:ascii="Cambria" w:hAnsi="Cambria"/>
          <w:sz w:val="24"/>
          <w:szCs w:val="24"/>
        </w:rPr>
        <w:t xml:space="preserve"> вмешательство и форма отказа от медицинского вмешательства утверждаются уполномоченным федеральным органом исполнительной власти.</w:t>
      </w:r>
    </w:p>
    <w:p w14:paraId="692BC628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bookmarkStart w:id="8" w:name="Par469"/>
      <w:bookmarkEnd w:id="8"/>
      <w:r>
        <w:rPr>
          <w:rFonts w:ascii="Cambria" w:hAnsi="Cambria"/>
          <w:sz w:val="24"/>
          <w:szCs w:val="24"/>
        </w:rPr>
        <w:t>9. Медицинское вмешательство без согласия гражданина, одного из родителей или иного законного представителя допускается:</w:t>
      </w:r>
    </w:p>
    <w:p w14:paraId="4F5DEA43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bookmarkStart w:id="9" w:name="Par470"/>
      <w:bookmarkEnd w:id="9"/>
      <w:r>
        <w:rPr>
          <w:rFonts w:ascii="Cambria" w:hAnsi="Cambria"/>
          <w:sz w:val="24"/>
          <w:szCs w:val="24"/>
        </w:rPr>
        <w:t>1) е</w:t>
      </w:r>
      <w:r>
        <w:rPr>
          <w:rFonts w:ascii="Cambria" w:hAnsi="Cambria"/>
          <w:sz w:val="24"/>
          <w:szCs w:val="24"/>
        </w:rPr>
        <w:t xml:space="preserve">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</w:t>
      </w:r>
      <w:hyperlink w:anchor="Par458" w:tooltip="2. Информированное добровольное согласие на медицинское вмешательство дает один из родителей или иной законный представитель в отношении:" w:history="1">
        <w:r>
          <w:rPr>
            <w:rFonts w:ascii="Cambria" w:hAnsi="Cambria"/>
            <w:color w:val="0000FF"/>
            <w:sz w:val="24"/>
            <w:szCs w:val="24"/>
          </w:rPr>
          <w:t>части 2</w:t>
        </w:r>
      </w:hyperlink>
      <w:r>
        <w:rPr>
          <w:rFonts w:ascii="Cambria" w:hAnsi="Cambria"/>
          <w:sz w:val="24"/>
          <w:szCs w:val="24"/>
        </w:rPr>
        <w:t xml:space="preserve"> настоящей статьи);</w:t>
      </w:r>
    </w:p>
    <w:p w14:paraId="60F0DE3C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bookmarkStart w:id="10" w:name="Par471"/>
      <w:bookmarkEnd w:id="10"/>
      <w:r>
        <w:rPr>
          <w:rFonts w:ascii="Cambria" w:hAnsi="Cambria"/>
          <w:sz w:val="24"/>
          <w:szCs w:val="24"/>
        </w:rPr>
        <w:t xml:space="preserve">2) в отношении лиц, страдающих </w:t>
      </w:r>
      <w:hyperlink r:id="rId14" w:history="1">
        <w:r>
          <w:rPr>
            <w:rFonts w:ascii="Cambria" w:hAnsi="Cambria"/>
            <w:color w:val="0000FF"/>
            <w:sz w:val="24"/>
            <w:szCs w:val="24"/>
          </w:rPr>
          <w:t>заболеваниями</w:t>
        </w:r>
      </w:hyperlink>
      <w:r>
        <w:rPr>
          <w:rFonts w:ascii="Cambria" w:hAnsi="Cambria"/>
          <w:sz w:val="24"/>
          <w:szCs w:val="24"/>
        </w:rPr>
        <w:t>, представляющими опасность для окружающих;</w:t>
      </w:r>
    </w:p>
    <w:p w14:paraId="138A9218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bookmarkStart w:id="11" w:name="Par472"/>
      <w:bookmarkEnd w:id="11"/>
      <w:r>
        <w:rPr>
          <w:rFonts w:ascii="Cambria" w:hAnsi="Cambria"/>
          <w:sz w:val="24"/>
          <w:szCs w:val="24"/>
        </w:rPr>
        <w:t>3) в отношении лиц, страдающих тяжелыми психическими расстройствами;</w:t>
      </w:r>
    </w:p>
    <w:p w14:paraId="46136495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bookmarkStart w:id="12" w:name="Par473"/>
      <w:bookmarkEnd w:id="12"/>
      <w:r>
        <w:rPr>
          <w:rFonts w:ascii="Cambria" w:hAnsi="Cambria"/>
          <w:sz w:val="24"/>
          <w:szCs w:val="24"/>
        </w:rPr>
        <w:t xml:space="preserve">4) в отношении лиц, совершивших общественно опасные деяния </w:t>
      </w:r>
      <w:r>
        <w:rPr>
          <w:rFonts w:ascii="Cambria" w:hAnsi="Cambria"/>
          <w:sz w:val="24"/>
          <w:szCs w:val="24"/>
        </w:rPr>
        <w:t>(преступления);</w:t>
      </w:r>
    </w:p>
    <w:p w14:paraId="71067501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5) при проведении судебно-медицинской экспертизы и (или) судебно-психиатрической экспертизы;</w:t>
      </w:r>
    </w:p>
    <w:p w14:paraId="1FC38F24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bookmarkStart w:id="13" w:name="Par475"/>
      <w:bookmarkEnd w:id="13"/>
      <w:r>
        <w:rPr>
          <w:rFonts w:ascii="Cambria" w:hAnsi="Cambria"/>
          <w:sz w:val="24"/>
          <w:szCs w:val="24"/>
        </w:rPr>
        <w:t xml:space="preserve">6) при оказании паллиативной медицинской помощи, если состояние гражданина не </w:t>
      </w:r>
      <w:r>
        <w:rPr>
          <w:rFonts w:ascii="Cambria" w:hAnsi="Cambria"/>
          <w:sz w:val="24"/>
          <w:szCs w:val="24"/>
        </w:rPr>
        <w:lastRenderedPageBreak/>
        <w:t>позволяет выразить ему свою волю и отсутствует законный представитель</w:t>
      </w:r>
      <w:r>
        <w:rPr>
          <w:rFonts w:ascii="Cambria" w:hAnsi="Cambria"/>
          <w:sz w:val="24"/>
          <w:szCs w:val="24"/>
        </w:rPr>
        <w:t>.</w:t>
      </w:r>
    </w:p>
    <w:p w14:paraId="2C572196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10. Решение о медицинском вмешательстве без согласия гражданина, одного из родителей или иного </w:t>
      </w:r>
      <w:hyperlink r:id="rId15" w:history="1">
        <w:r>
          <w:rPr>
            <w:rFonts w:ascii="Cambria" w:hAnsi="Cambria"/>
            <w:color w:val="0000FF"/>
            <w:sz w:val="24"/>
            <w:szCs w:val="24"/>
          </w:rPr>
          <w:t>законного представителя</w:t>
        </w:r>
      </w:hyperlink>
      <w:r>
        <w:rPr>
          <w:rFonts w:ascii="Cambria" w:hAnsi="Cambria"/>
          <w:sz w:val="24"/>
          <w:szCs w:val="24"/>
        </w:rPr>
        <w:t xml:space="preserve"> принимается:</w:t>
      </w:r>
    </w:p>
    <w:p w14:paraId="25B0323D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1) </w:t>
      </w:r>
      <w:r>
        <w:rPr>
          <w:rFonts w:ascii="Cambria" w:hAnsi="Cambria"/>
          <w:sz w:val="24"/>
          <w:szCs w:val="24"/>
        </w:rPr>
        <w:t xml:space="preserve">в случаях, указанных в </w:t>
      </w:r>
      <w:hyperlink w:anchor="Par470" w:tooltip="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" w:history="1">
        <w:r>
          <w:rPr>
            <w:rFonts w:ascii="Cambria" w:hAnsi="Cambria"/>
            <w:color w:val="0000FF"/>
            <w:sz w:val="24"/>
            <w:szCs w:val="24"/>
          </w:rPr>
          <w:t>пунктах 1</w:t>
        </w:r>
      </w:hyperlink>
      <w:r>
        <w:rPr>
          <w:rFonts w:ascii="Cambria" w:hAnsi="Cambria"/>
          <w:sz w:val="24"/>
          <w:szCs w:val="24"/>
        </w:rPr>
        <w:t xml:space="preserve"> и </w:t>
      </w:r>
      <w:hyperlink w:anchor="Par471" w:tooltip="2) в отношении лиц, страдающих заболеваниями, представляющими опасность для окружающих;" w:history="1">
        <w:r>
          <w:rPr>
            <w:rFonts w:ascii="Cambria" w:hAnsi="Cambria"/>
            <w:color w:val="0000FF"/>
            <w:sz w:val="24"/>
            <w:szCs w:val="24"/>
          </w:rPr>
          <w:t>2 части 9</w:t>
        </w:r>
      </w:hyperlink>
      <w:r>
        <w:rPr>
          <w:rFonts w:ascii="Cambria" w:hAnsi="Cambria"/>
          <w:sz w:val="24"/>
          <w:szCs w:val="24"/>
        </w:rPr>
        <w:t xml:space="preserve"> настоящей статьи, - консилиумом врачей, а в случае, если собр</w:t>
      </w:r>
      <w:r>
        <w:rPr>
          <w:rFonts w:ascii="Cambria" w:hAnsi="Cambria"/>
          <w:sz w:val="24"/>
          <w:szCs w:val="24"/>
        </w:rPr>
        <w:t>ать консилиум невозможно, -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</w:t>
      </w:r>
      <w:r>
        <w:rPr>
          <w:rFonts w:ascii="Cambria" w:hAnsi="Cambria"/>
          <w:sz w:val="24"/>
          <w:szCs w:val="24"/>
        </w:rPr>
        <w:t xml:space="preserve">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представителя лица, которое указано в </w:t>
      </w:r>
      <w:hyperlink w:anchor="Par458" w:tooltip="2. Информированное добровольное согласие на медицинское вмешательство дает один из родителей или иной законный представитель в отношении:" w:history="1">
        <w:r>
          <w:rPr>
            <w:rFonts w:ascii="Cambria" w:hAnsi="Cambria"/>
            <w:color w:val="0000FF"/>
            <w:sz w:val="24"/>
            <w:szCs w:val="24"/>
          </w:rPr>
          <w:t>части 2</w:t>
        </w:r>
      </w:hyperlink>
      <w:r>
        <w:rPr>
          <w:rFonts w:ascii="Cambria" w:hAnsi="Cambria"/>
          <w:sz w:val="24"/>
          <w:szCs w:val="24"/>
        </w:rPr>
        <w:t xml:space="preserve"> настоящей статьи и в отношении которого проведено медицинское вмешательство, либо судом в случаях и в порядке, которые установлены законодательством Рос</w:t>
      </w:r>
      <w:r>
        <w:rPr>
          <w:rFonts w:ascii="Cambria" w:hAnsi="Cambria"/>
          <w:sz w:val="24"/>
          <w:szCs w:val="24"/>
        </w:rPr>
        <w:t>сийской Федерации;</w:t>
      </w:r>
    </w:p>
    <w:p w14:paraId="73841138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2) в отношении лиц, указанных в </w:t>
      </w:r>
      <w:hyperlink w:anchor="Par472" w:tooltip="3) в отношении лиц, страдающих тяжелыми психическими расстройствами;" w:history="1">
        <w:r>
          <w:rPr>
            <w:rFonts w:ascii="Cambria" w:hAnsi="Cambria"/>
            <w:color w:val="0000FF"/>
            <w:sz w:val="24"/>
            <w:szCs w:val="24"/>
          </w:rPr>
          <w:t>пунктах 3</w:t>
        </w:r>
      </w:hyperlink>
      <w:r>
        <w:rPr>
          <w:rFonts w:ascii="Cambria" w:hAnsi="Cambria"/>
          <w:sz w:val="24"/>
          <w:szCs w:val="24"/>
        </w:rPr>
        <w:t xml:space="preserve"> и </w:t>
      </w:r>
      <w:hyperlink w:anchor="Par473" w:tooltip="4) в отношении лиц, совершивших общественно опасные деяния (преступления);" w:history="1">
        <w:r>
          <w:rPr>
            <w:rFonts w:ascii="Cambria" w:hAnsi="Cambria"/>
            <w:color w:val="0000FF"/>
            <w:sz w:val="24"/>
            <w:szCs w:val="24"/>
          </w:rPr>
          <w:t>4 части 9</w:t>
        </w:r>
      </w:hyperlink>
      <w:r>
        <w:rPr>
          <w:rFonts w:ascii="Cambria" w:hAnsi="Cambria"/>
          <w:sz w:val="24"/>
          <w:szCs w:val="24"/>
        </w:rPr>
        <w:t xml:space="preserve"> настоящей статьи, - судом в случаях и в порядке, которые установлены </w:t>
      </w:r>
      <w:hyperlink r:id="rId16" w:history="1">
        <w:r>
          <w:rPr>
            <w:rFonts w:ascii="Cambria" w:hAnsi="Cambria"/>
            <w:color w:val="0000FF"/>
            <w:sz w:val="24"/>
            <w:szCs w:val="24"/>
          </w:rPr>
          <w:t>законодательством</w:t>
        </w:r>
      </w:hyperlink>
      <w:r>
        <w:rPr>
          <w:rFonts w:ascii="Cambria" w:hAnsi="Cambria"/>
          <w:sz w:val="24"/>
          <w:szCs w:val="24"/>
        </w:rPr>
        <w:t xml:space="preserve"> Российской Федерации;</w:t>
      </w:r>
    </w:p>
    <w:p w14:paraId="2C9580FD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3) в</w:t>
      </w:r>
      <w:r>
        <w:rPr>
          <w:rFonts w:ascii="Cambria" w:hAnsi="Cambria"/>
          <w:sz w:val="24"/>
          <w:szCs w:val="24"/>
        </w:rPr>
        <w:t xml:space="preserve"> случае, указанном в </w:t>
      </w:r>
      <w:hyperlink w:anchor="Par475" w:tooltip="6) при оказании паллиативной медицинской помощи, если состояние гражданина не позволяет выразить ему свою волю и отсутствует законный представитель." w:history="1">
        <w:r>
          <w:rPr>
            <w:rFonts w:ascii="Cambria" w:hAnsi="Cambria"/>
            <w:color w:val="0000FF"/>
            <w:sz w:val="24"/>
            <w:szCs w:val="24"/>
          </w:rPr>
          <w:t>пункте 6 части 9</w:t>
        </w:r>
      </w:hyperlink>
      <w:r>
        <w:rPr>
          <w:rFonts w:ascii="Cambria" w:hAnsi="Cambria"/>
          <w:sz w:val="24"/>
          <w:szCs w:val="24"/>
        </w:rPr>
        <w:t xml:space="preserve"> настоящей статьи, - врачебной комиссие</w:t>
      </w:r>
      <w:r>
        <w:rPr>
          <w:rFonts w:ascii="Cambria" w:hAnsi="Cambria"/>
          <w:sz w:val="24"/>
          <w:szCs w:val="24"/>
        </w:rPr>
        <w:t>й либо, если собрать врачебную комиссию невозможно, - консилиумом врачей или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</w:t>
      </w:r>
      <w:r>
        <w:rPr>
          <w:rFonts w:ascii="Cambria" w:hAnsi="Cambria"/>
          <w:sz w:val="24"/>
          <w:szCs w:val="24"/>
        </w:rPr>
        <w:t xml:space="preserve">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представителя лица, которое указано в </w:t>
      </w:r>
      <w:hyperlink w:anchor="Par458" w:tooltip="2. Информированное добровольное согласие на медицинское вмешательство дает один из родителей или иной законный представитель в отношении:" w:history="1">
        <w:r>
          <w:rPr>
            <w:rFonts w:ascii="Cambria" w:hAnsi="Cambria"/>
            <w:color w:val="0000FF"/>
            <w:sz w:val="24"/>
            <w:szCs w:val="24"/>
          </w:rPr>
          <w:t>части 2</w:t>
        </w:r>
      </w:hyperlink>
      <w:r>
        <w:rPr>
          <w:rFonts w:ascii="Cambria" w:hAnsi="Cambria"/>
          <w:sz w:val="24"/>
          <w:szCs w:val="24"/>
        </w:rPr>
        <w:t xml:space="preserve"> настоящей статьи и в отношении которого проведено медицинское вмешательство.</w:t>
      </w:r>
    </w:p>
    <w:p w14:paraId="7E823642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bookmarkStart w:id="14" w:name="Par483"/>
      <w:bookmarkEnd w:id="14"/>
      <w:r>
        <w:rPr>
          <w:rFonts w:ascii="Cambria" w:hAnsi="Cambria"/>
          <w:sz w:val="24"/>
          <w:szCs w:val="24"/>
        </w:rPr>
        <w:t>11. К лицам, совершившим п</w:t>
      </w:r>
      <w:r>
        <w:rPr>
          <w:rFonts w:ascii="Cambria" w:hAnsi="Cambria"/>
          <w:sz w:val="24"/>
          <w:szCs w:val="24"/>
        </w:rPr>
        <w:t xml:space="preserve">реступления, могут быть применены принудительные меры медицинского характера по основаниям и в порядке, которые установлены федеральным </w:t>
      </w:r>
      <w:hyperlink r:id="rId17" w:history="1">
        <w:r>
          <w:rPr>
            <w:rFonts w:ascii="Cambria" w:hAnsi="Cambria"/>
            <w:color w:val="0000FF"/>
            <w:sz w:val="24"/>
            <w:szCs w:val="24"/>
          </w:rPr>
          <w:t>зак</w:t>
        </w:r>
        <w:r>
          <w:rPr>
            <w:rFonts w:ascii="Cambria" w:hAnsi="Cambria"/>
            <w:color w:val="0000FF"/>
            <w:sz w:val="24"/>
            <w:szCs w:val="24"/>
          </w:rPr>
          <w:t>оном</w:t>
        </w:r>
      </w:hyperlink>
      <w:r>
        <w:rPr>
          <w:rFonts w:ascii="Cambria" w:hAnsi="Cambria"/>
          <w:sz w:val="24"/>
          <w:szCs w:val="24"/>
        </w:rPr>
        <w:t>.</w:t>
      </w:r>
    </w:p>
    <w:p w14:paraId="646885B3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12. В случае оказания несовершеннолетнему медицинской помощи лечащий врач обязан проинформировать несовершеннолетнего, достигшего возраста, установленного частью 2 статьи 54 настоящего Федерального закона, одного из родителей или иного законного п</w:t>
      </w:r>
      <w:r>
        <w:rPr>
          <w:rFonts w:ascii="Cambria" w:hAnsi="Cambria"/>
          <w:sz w:val="24"/>
          <w:szCs w:val="24"/>
        </w:rPr>
        <w:t>редставителя несовершеннолетнего, не достигшего этого возраста, о применяемом лекарственном препарате, в том числе применяемом в соответствии с показателями (характеристиками) лекарственного препарата, не указанными в инструкции по его применению, о его бе</w:t>
      </w:r>
      <w:r>
        <w:rPr>
          <w:rFonts w:ascii="Cambria" w:hAnsi="Cambria"/>
          <w:sz w:val="24"/>
          <w:szCs w:val="24"/>
        </w:rPr>
        <w:t>зопасности, ожидаемой эффективности, степени риска для пациента, а также о действиях пациента в случае непредвиденных эффектов влияния лекарственного препарата на состояние здоровья пациента.</w:t>
      </w:r>
    </w:p>
    <w:p w14:paraId="18DE0A75" w14:textId="77777777" w:rsidR="00B64288" w:rsidRDefault="00B64288">
      <w:pPr>
        <w:pStyle w:val="ConsPlusNormal"/>
        <w:rPr>
          <w:rFonts w:ascii="Cambria" w:hAnsi="Cambria"/>
          <w:sz w:val="24"/>
          <w:szCs w:val="24"/>
        </w:rPr>
      </w:pPr>
    </w:p>
    <w:p w14:paraId="1943E999" w14:textId="77777777" w:rsidR="00B64288" w:rsidRDefault="00B64288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</w:p>
    <w:p w14:paraId="5D6543CF" w14:textId="77777777" w:rsidR="00B64288" w:rsidRDefault="00611253">
      <w:pPr>
        <w:pStyle w:val="ConsPlusTitle"/>
        <w:jc w:val="center"/>
        <w:outlineLvl w:val="1"/>
        <w:rPr>
          <w:rFonts w:ascii="Cambria" w:hAnsi="Cambria"/>
        </w:rPr>
      </w:pPr>
      <w:bookmarkStart w:id="15" w:name="Par487"/>
      <w:bookmarkEnd w:id="15"/>
      <w:r>
        <w:rPr>
          <w:rFonts w:ascii="Cambria" w:hAnsi="Cambria"/>
        </w:rPr>
        <w:t>Статья 21. Выбор врача и медицинской организации</w:t>
      </w:r>
    </w:p>
    <w:p w14:paraId="10E74301" w14:textId="77777777" w:rsidR="00B64288" w:rsidRDefault="00B64288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</w:p>
    <w:p w14:paraId="130238EF" w14:textId="77777777" w:rsidR="00B64288" w:rsidRDefault="00611253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 При оказа</w:t>
      </w:r>
      <w:r>
        <w:rPr>
          <w:rFonts w:ascii="Cambria" w:hAnsi="Cambria"/>
          <w:sz w:val="24"/>
          <w:szCs w:val="24"/>
        </w:rPr>
        <w:t xml:space="preserve">нии гражданину медицинской помощи в рамках </w:t>
      </w:r>
      <w:hyperlink r:id="rId18" w:history="1">
        <w:r>
          <w:rPr>
            <w:rFonts w:ascii="Cambria" w:hAnsi="Cambria"/>
            <w:color w:val="0000FF"/>
            <w:sz w:val="24"/>
            <w:szCs w:val="24"/>
          </w:rPr>
          <w:t>программы</w:t>
        </w:r>
      </w:hyperlink>
      <w:r>
        <w:rPr>
          <w:rFonts w:ascii="Cambria" w:hAnsi="Cambria"/>
          <w:sz w:val="24"/>
          <w:szCs w:val="24"/>
        </w:rPr>
        <w:t xml:space="preserve"> государственных гарантий бесплатного оказания гражданам медицинской помощи он имеет</w:t>
      </w:r>
      <w:r>
        <w:rPr>
          <w:rFonts w:ascii="Cambria" w:hAnsi="Cambria"/>
          <w:sz w:val="24"/>
          <w:szCs w:val="24"/>
        </w:rPr>
        <w:t xml:space="preserve"> право на выбор медицинской организации в </w:t>
      </w:r>
      <w:hyperlink r:id="rId19" w:history="1">
        <w:r>
          <w:rPr>
            <w:rFonts w:ascii="Cambria" w:hAnsi="Cambria"/>
            <w:color w:val="0000FF"/>
            <w:sz w:val="24"/>
            <w:szCs w:val="24"/>
          </w:rPr>
          <w:t>порядке</w:t>
        </w:r>
      </w:hyperlink>
      <w:r>
        <w:rPr>
          <w:rFonts w:ascii="Cambria" w:hAnsi="Cambria"/>
          <w:sz w:val="24"/>
          <w:szCs w:val="24"/>
        </w:rPr>
        <w:t>, утвержденном уполномоченным федеральным органом исполнительной власти, и на выбор вра</w:t>
      </w:r>
      <w:r>
        <w:rPr>
          <w:rFonts w:ascii="Cambria" w:hAnsi="Cambria"/>
          <w:sz w:val="24"/>
          <w:szCs w:val="24"/>
        </w:rPr>
        <w:t xml:space="preserve">ча с учетом согласия врача. </w:t>
      </w:r>
      <w:hyperlink r:id="rId20" w:history="1">
        <w:r>
          <w:rPr>
            <w:rFonts w:ascii="Cambria" w:hAnsi="Cambria"/>
            <w:color w:val="0000FF"/>
            <w:sz w:val="24"/>
            <w:szCs w:val="24"/>
          </w:rPr>
          <w:t>Особенности</w:t>
        </w:r>
      </w:hyperlink>
      <w:r>
        <w:rPr>
          <w:rFonts w:ascii="Cambria" w:hAnsi="Cambria"/>
          <w:sz w:val="24"/>
          <w:szCs w:val="24"/>
        </w:rPr>
        <w:t xml:space="preserve">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соответствующий </w:t>
      </w:r>
      <w:hyperlink r:id="rId21" w:history="1">
        <w:r>
          <w:rPr>
            <w:rFonts w:ascii="Cambria" w:hAnsi="Cambria"/>
            <w:color w:val="0000FF"/>
            <w:sz w:val="24"/>
            <w:szCs w:val="24"/>
          </w:rPr>
          <w:t>перечень</w:t>
        </w:r>
      </w:hyperlink>
      <w:r>
        <w:rPr>
          <w:rFonts w:ascii="Cambria" w:hAnsi="Cambria"/>
          <w:sz w:val="24"/>
          <w:szCs w:val="24"/>
        </w:rPr>
        <w:t>, а также работниками организаций, включенных в перечень организаций отдельных отраслей промышленности с особо опасными условиями труда, уст</w:t>
      </w:r>
      <w:r>
        <w:rPr>
          <w:rFonts w:ascii="Cambria" w:hAnsi="Cambria"/>
          <w:sz w:val="24"/>
          <w:szCs w:val="24"/>
        </w:rPr>
        <w:t>анавливаются Правительством Российской Федерации.</w:t>
      </w:r>
    </w:p>
    <w:p w14:paraId="574EEBCF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bookmarkStart w:id="16" w:name="Par490"/>
      <w:bookmarkEnd w:id="16"/>
      <w:r>
        <w:rPr>
          <w:rFonts w:ascii="Cambria" w:hAnsi="Cambria"/>
          <w:sz w:val="24"/>
          <w:szCs w:val="24"/>
        </w:rPr>
        <w:t>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</w:t>
      </w:r>
      <w:r>
        <w:rPr>
          <w:rFonts w:ascii="Cambria" w:hAnsi="Cambria"/>
          <w:sz w:val="24"/>
          <w:szCs w:val="24"/>
        </w:rPr>
        <w:t xml:space="preserve">ия места жительства или места пребывания гражданина). В </w:t>
      </w:r>
      <w:r>
        <w:rPr>
          <w:rFonts w:ascii="Cambria" w:hAnsi="Cambria"/>
          <w:sz w:val="24"/>
          <w:szCs w:val="24"/>
        </w:rPr>
        <w:lastRenderedPageBreak/>
        <w:t>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</w:t>
      </w:r>
      <w:r>
        <w:rPr>
          <w:rFonts w:ascii="Cambria" w:hAnsi="Cambria"/>
          <w:sz w:val="24"/>
          <w:szCs w:val="24"/>
        </w:rPr>
        <w:t>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14:paraId="09B94CE1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 Оказание первичной специализированной медико-санитарной пом</w:t>
      </w:r>
      <w:r>
        <w:rPr>
          <w:rFonts w:ascii="Cambria" w:hAnsi="Cambria"/>
          <w:sz w:val="24"/>
          <w:szCs w:val="24"/>
        </w:rPr>
        <w:t>ощи осуществляется:</w:t>
      </w:r>
    </w:p>
    <w:p w14:paraId="24C6FDB3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1) 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14:paraId="00FF8B15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2) в случае самостоятельного обращения гражданина в медицинскую организацию, в том числе организацию, выбранную им в соответствии с </w:t>
      </w:r>
      <w:hyperlink w:anchor="Par490" w:tooltip="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" w:history="1">
        <w:r>
          <w:rPr>
            <w:rFonts w:ascii="Cambria" w:hAnsi="Cambria"/>
            <w:color w:val="0000FF"/>
            <w:sz w:val="24"/>
            <w:szCs w:val="24"/>
          </w:rPr>
          <w:t>частью 2</w:t>
        </w:r>
      </w:hyperlink>
      <w:r>
        <w:rPr>
          <w:rFonts w:ascii="Cambria" w:hAnsi="Cambria"/>
          <w:sz w:val="24"/>
          <w:szCs w:val="24"/>
        </w:rPr>
        <w:t xml:space="preserve"> настоящей статьи, с учетом </w:t>
      </w:r>
      <w:hyperlink r:id="rId22" w:history="1">
        <w:r>
          <w:rPr>
            <w:rFonts w:ascii="Cambria" w:hAnsi="Cambria"/>
            <w:color w:val="0000FF"/>
            <w:sz w:val="24"/>
            <w:szCs w:val="24"/>
          </w:rPr>
          <w:t>порядков</w:t>
        </w:r>
      </w:hyperlink>
      <w:r>
        <w:rPr>
          <w:rFonts w:ascii="Cambria" w:hAnsi="Cambria"/>
          <w:sz w:val="24"/>
          <w:szCs w:val="24"/>
        </w:rPr>
        <w:t xml:space="preserve"> оказания медицинской помощи.</w:t>
      </w:r>
    </w:p>
    <w:p w14:paraId="668749F1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 Для получения специализированной медицинской помощи в плановой форме выбор медицинской организации осуществляется по направлению лечащего врача. В </w:t>
      </w:r>
      <w:r>
        <w:rPr>
          <w:rFonts w:ascii="Cambria" w:hAnsi="Cambria"/>
          <w:sz w:val="24"/>
          <w:szCs w:val="24"/>
        </w:rPr>
        <w:t>случае,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врач обя</w:t>
      </w:r>
      <w:r>
        <w:rPr>
          <w:rFonts w:ascii="Cambria" w:hAnsi="Cambria"/>
          <w:sz w:val="24"/>
          <w:szCs w:val="24"/>
        </w:rPr>
        <w:t>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14:paraId="6F2C8DEC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5. Ме</w:t>
      </w:r>
      <w:r>
        <w:rPr>
          <w:rFonts w:ascii="Cambria" w:hAnsi="Cambria"/>
          <w:sz w:val="24"/>
          <w:szCs w:val="24"/>
        </w:rPr>
        <w:t>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14:paraId="1B4D8734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6. При оказании гражданину медицинской помощи в рамках </w:t>
      </w:r>
      <w:hyperlink r:id="rId23" w:history="1">
        <w:r>
          <w:rPr>
            <w:rFonts w:ascii="Cambria" w:hAnsi="Cambria"/>
            <w:color w:val="0000FF"/>
            <w:sz w:val="24"/>
            <w:szCs w:val="24"/>
          </w:rPr>
          <w:t>программы</w:t>
        </w:r>
      </w:hyperlink>
      <w:r>
        <w:rPr>
          <w:rFonts w:ascii="Cambria" w:hAnsi="Cambria"/>
          <w:sz w:val="24"/>
          <w:szCs w:val="24"/>
        </w:rPr>
        <w:t xml:space="preserve"> государственных гарантий бесплатного оказания гражданам медицинской помощи выбор медицинской организации (за исключением случаев оказания скорой медицинской помощи) за пределами территори</w:t>
      </w:r>
      <w:r>
        <w:rPr>
          <w:rFonts w:ascii="Cambria" w:hAnsi="Cambria"/>
          <w:sz w:val="24"/>
          <w:szCs w:val="24"/>
        </w:rPr>
        <w:t xml:space="preserve">и субъекта Российской Федерации, в котором проживает гражданин, осуществляется в </w:t>
      </w:r>
      <w:hyperlink r:id="rId24" w:history="1">
        <w:r>
          <w:rPr>
            <w:rFonts w:ascii="Cambria" w:hAnsi="Cambria"/>
            <w:color w:val="0000FF"/>
            <w:sz w:val="24"/>
            <w:szCs w:val="24"/>
          </w:rPr>
          <w:t>порядке</w:t>
        </w:r>
      </w:hyperlink>
      <w:r>
        <w:rPr>
          <w:rFonts w:ascii="Cambria" w:hAnsi="Cambria"/>
          <w:sz w:val="24"/>
          <w:szCs w:val="24"/>
        </w:rPr>
        <w:t>, устанавливаемом уполномоченным федеральным орг</w:t>
      </w:r>
      <w:r>
        <w:rPr>
          <w:rFonts w:ascii="Cambria" w:hAnsi="Cambria"/>
          <w:sz w:val="24"/>
          <w:szCs w:val="24"/>
        </w:rPr>
        <w:t>аном исполнительной власти.</w:t>
      </w:r>
    </w:p>
    <w:p w14:paraId="0848A219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7. 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"Интернет" (далее - сеть "Интернет"), о ме</w:t>
      </w:r>
      <w:r>
        <w:rPr>
          <w:rFonts w:ascii="Cambria" w:hAnsi="Cambria"/>
          <w:sz w:val="24"/>
          <w:szCs w:val="24"/>
        </w:rPr>
        <w:t>дицинской организации, об осуществляемой ею медицинской деятельности и о врачах, об уровне их образования и квалификации.</w:t>
      </w:r>
    </w:p>
    <w:p w14:paraId="657F4224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8. Выбор врача и медицинской организации военнослужащими и лицами, приравненными по медицинскому обеспечению к военнослужащим, граждан</w:t>
      </w:r>
      <w:r>
        <w:rPr>
          <w:rFonts w:ascii="Cambria" w:hAnsi="Cambria"/>
          <w:sz w:val="24"/>
          <w:szCs w:val="24"/>
        </w:rPr>
        <w:t>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осуществл</w:t>
      </w:r>
      <w:r>
        <w:rPr>
          <w:rFonts w:ascii="Cambria" w:hAnsi="Cambria"/>
          <w:sz w:val="24"/>
          <w:szCs w:val="24"/>
        </w:rPr>
        <w:t xml:space="preserve">яется с учетом особенностей оказания медицинской помощи, установленных </w:t>
      </w:r>
      <w:hyperlink w:anchor="Par528" w:tooltip="Статья 25. Права военнослужащих и лиц, приравненных по медицинскому обеспечению к военнослужащим, а также граждан, проходящих альтернативную гражданскую службу, граждан, подлежащих призыву на военную службу (направляемых на альтернативную гражданскую службу), " w:history="1">
        <w:r>
          <w:rPr>
            <w:rFonts w:ascii="Cambria" w:hAnsi="Cambria"/>
            <w:color w:val="0000FF"/>
            <w:sz w:val="24"/>
            <w:szCs w:val="24"/>
          </w:rPr>
          <w:t>статьей 25</w:t>
        </w:r>
      </w:hyperlink>
      <w:r>
        <w:rPr>
          <w:rFonts w:ascii="Cambria" w:hAnsi="Cambria"/>
          <w:sz w:val="24"/>
          <w:szCs w:val="24"/>
        </w:rPr>
        <w:t xml:space="preserve"> настоящего Федерального закона, а также с учетом особенностей, установленных Федеральным </w:t>
      </w:r>
      <w:hyperlink r:id="rId25" w:history="1">
        <w:r>
          <w:rPr>
            <w:rFonts w:ascii="Cambria" w:hAnsi="Cambria"/>
            <w:color w:val="0000FF"/>
            <w:sz w:val="24"/>
            <w:szCs w:val="24"/>
          </w:rPr>
          <w:t>законом</w:t>
        </w:r>
      </w:hyperlink>
      <w:r>
        <w:rPr>
          <w:rFonts w:ascii="Cambria" w:hAnsi="Cambria"/>
          <w:sz w:val="24"/>
          <w:szCs w:val="24"/>
        </w:rPr>
        <w:t xml:space="preserve"> от 28 марта 1998 года N 53-ФЗ "О воинской обязанности и военной службе".</w:t>
      </w:r>
    </w:p>
    <w:p w14:paraId="5E194D99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8.1. Выбор врача и медицинской организации задержанными, заключенными под стражу, отбывающими наказание </w:t>
      </w:r>
      <w:r>
        <w:rPr>
          <w:rFonts w:ascii="Cambria" w:hAnsi="Cambria"/>
          <w:sz w:val="24"/>
          <w:szCs w:val="24"/>
        </w:rPr>
        <w:t xml:space="preserve">в виде ограничения свободы, ареста, лишения свободы либо административного ареста, осуществляется с учетом особенностей оказания медицинской помощи, установленных </w:t>
      </w:r>
      <w:hyperlink w:anchor="Par541" w:tooltip="Статья 26. Права лиц, задержанных, заключенных под стражу, отбывающих наказание в виде ограничения свободы, ареста, лишения свободы либо административного ареста, на получение медицинской помощи" w:history="1">
        <w:r>
          <w:rPr>
            <w:rFonts w:ascii="Cambria" w:hAnsi="Cambria"/>
            <w:color w:val="0000FF"/>
            <w:sz w:val="24"/>
            <w:szCs w:val="24"/>
          </w:rPr>
          <w:t>статьей 26</w:t>
        </w:r>
      </w:hyperlink>
      <w:r>
        <w:rPr>
          <w:rFonts w:ascii="Cambria" w:hAnsi="Cambria"/>
          <w:sz w:val="24"/>
          <w:szCs w:val="24"/>
        </w:rPr>
        <w:t xml:space="preserve"> настоящего Федерального закона.</w:t>
      </w:r>
    </w:p>
    <w:p w14:paraId="0BC2BD5A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9. При оказании гражданам медицинской помощи в рамках практической подготовки об</w:t>
      </w:r>
      <w:r>
        <w:rPr>
          <w:rFonts w:ascii="Cambria" w:hAnsi="Cambria"/>
          <w:sz w:val="24"/>
          <w:szCs w:val="24"/>
        </w:rPr>
        <w:t>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помощи. В э</w:t>
      </w:r>
      <w:r>
        <w:rPr>
          <w:rFonts w:ascii="Cambria" w:hAnsi="Cambria"/>
          <w:sz w:val="24"/>
          <w:szCs w:val="24"/>
        </w:rPr>
        <w:t xml:space="preserve">том </w:t>
      </w:r>
      <w:r>
        <w:rPr>
          <w:rFonts w:ascii="Cambria" w:hAnsi="Cambria"/>
          <w:sz w:val="24"/>
          <w:szCs w:val="24"/>
        </w:rPr>
        <w:lastRenderedPageBreak/>
        <w:t>случае медицинская организация обязана оказать такому пациенту медицинскую помощь без участия обучающихся.</w:t>
      </w:r>
    </w:p>
    <w:p w14:paraId="48E6E635" w14:textId="77777777" w:rsidR="00B64288" w:rsidRDefault="00B64288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</w:p>
    <w:p w14:paraId="5D1A6827" w14:textId="77777777" w:rsidR="00B64288" w:rsidRDefault="00B64288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</w:p>
    <w:p w14:paraId="591A8565" w14:textId="77777777" w:rsidR="00B64288" w:rsidRDefault="00611253">
      <w:pPr>
        <w:pStyle w:val="ConsPlusTitle"/>
        <w:jc w:val="center"/>
        <w:outlineLvl w:val="1"/>
        <w:rPr>
          <w:rFonts w:ascii="Cambria" w:hAnsi="Cambria"/>
        </w:rPr>
      </w:pPr>
      <w:bookmarkStart w:id="17" w:name="Par505"/>
      <w:bookmarkEnd w:id="17"/>
      <w:r>
        <w:rPr>
          <w:rFonts w:ascii="Cambria" w:hAnsi="Cambria"/>
        </w:rPr>
        <w:t>Статья 22. Информация о состоянии здоровья</w:t>
      </w:r>
    </w:p>
    <w:p w14:paraId="697C5CBD" w14:textId="77777777" w:rsidR="00B64288" w:rsidRDefault="00B64288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</w:p>
    <w:p w14:paraId="62FEB1D3" w14:textId="77777777" w:rsidR="00B64288" w:rsidRDefault="00611253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 Каждый имеет право получить в доступной для него форме имеющуюся в медицинской организации инфор</w:t>
      </w:r>
      <w:r>
        <w:rPr>
          <w:rFonts w:ascii="Cambria" w:hAnsi="Cambria"/>
          <w:sz w:val="24"/>
          <w:szCs w:val="24"/>
        </w:rPr>
        <w:t xml:space="preserve">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</w:t>
      </w:r>
      <w:r>
        <w:rPr>
          <w:rFonts w:ascii="Cambria" w:hAnsi="Cambria"/>
          <w:sz w:val="24"/>
          <w:szCs w:val="24"/>
        </w:rPr>
        <w:t>медицинского вмешательства, его последствиях и результатах оказания медицинской помощи.</w:t>
      </w:r>
    </w:p>
    <w:p w14:paraId="5FF8CC75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</w:t>
      </w:r>
      <w:r>
        <w:rPr>
          <w:rFonts w:ascii="Cambria" w:hAnsi="Cambria"/>
          <w:sz w:val="24"/>
          <w:szCs w:val="24"/>
        </w:rPr>
        <w:t xml:space="preserve">ом обследовании и лечении. В отношении лиц, не достигших возраста, установленного в </w:t>
      </w:r>
      <w:hyperlink w:anchor="Par1105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 w:history="1">
        <w:r>
          <w:rPr>
            <w:rFonts w:ascii="Cambria" w:hAnsi="Cambria"/>
            <w:color w:val="0000FF"/>
            <w:sz w:val="24"/>
            <w:szCs w:val="24"/>
          </w:rPr>
          <w:t>части 2 статьи 54</w:t>
        </w:r>
      </w:hyperlink>
      <w:r>
        <w:rPr>
          <w:rFonts w:ascii="Cambria" w:hAnsi="Cambria"/>
          <w:sz w:val="24"/>
          <w:szCs w:val="24"/>
        </w:rPr>
        <w:t xml:space="preserve"> настоящего Федерального закона, и граждан, признанных в установленном законом порядке недееспособными, информация о с</w:t>
      </w:r>
      <w:r>
        <w:rPr>
          <w:rFonts w:ascii="Cambria" w:hAnsi="Cambria"/>
          <w:sz w:val="24"/>
          <w:szCs w:val="24"/>
        </w:rPr>
        <w:t xml:space="preserve">остоянии здоровья предоставляется их законным представителям. В отношении лиц, достигших возраста, установленного </w:t>
      </w:r>
      <w:hyperlink w:anchor="Par1105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 w:history="1">
        <w:r>
          <w:rPr>
            <w:rFonts w:ascii="Cambria" w:hAnsi="Cambria"/>
            <w:color w:val="0000FF"/>
            <w:sz w:val="24"/>
            <w:szCs w:val="24"/>
          </w:rPr>
          <w:t>частью 2 статьи 54</w:t>
        </w:r>
      </w:hyperlink>
      <w:r>
        <w:rPr>
          <w:rFonts w:ascii="Cambria" w:hAnsi="Cambria"/>
          <w:sz w:val="24"/>
          <w:szCs w:val="24"/>
        </w:rPr>
        <w:t xml:space="preserve"> настоящего Федерального закона, но не приобретших дееспособность в полном объеме, инфо</w:t>
      </w:r>
      <w:r>
        <w:rPr>
          <w:rFonts w:ascii="Cambria" w:hAnsi="Cambria"/>
          <w:sz w:val="24"/>
          <w:szCs w:val="24"/>
        </w:rPr>
        <w:t>рмация о состоянии здоровья предоставляется этим лицам, а также до достижения этими лицами совершеннолетия их законным представителям.</w:t>
      </w:r>
    </w:p>
    <w:p w14:paraId="66C8986A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 Информация о состоянии здоровья не может быть предоставлена пациенту против его воли. В случае неблагоприятного прогно</w:t>
      </w:r>
      <w:r>
        <w:rPr>
          <w:rFonts w:ascii="Cambria" w:hAnsi="Cambria"/>
          <w:sz w:val="24"/>
          <w:szCs w:val="24"/>
        </w:rPr>
        <w:t xml:space="preserve">за развития заболевания информация должна сообщаться в деликатной форме гражданину или его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бабушкам), если </w:t>
      </w:r>
      <w:r>
        <w:rPr>
          <w:rFonts w:ascii="Cambria" w:hAnsi="Cambria"/>
          <w:sz w:val="24"/>
          <w:szCs w:val="24"/>
        </w:rPr>
        <w:t>пациент не запретил сообщать им об этом и (или) не определил иное лицо, которому должна быть передана такая информация.</w:t>
      </w:r>
    </w:p>
    <w:p w14:paraId="388C1AA3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 Пациент либо его </w:t>
      </w:r>
      <w:hyperlink r:id="rId26" w:history="1">
        <w:r>
          <w:rPr>
            <w:rFonts w:ascii="Cambria" w:hAnsi="Cambria"/>
            <w:color w:val="0000FF"/>
            <w:sz w:val="24"/>
            <w:szCs w:val="24"/>
          </w:rPr>
          <w:t>законный представитель</w:t>
        </w:r>
      </w:hyperlink>
      <w:r>
        <w:rPr>
          <w:rFonts w:ascii="Cambria" w:hAnsi="Cambria"/>
          <w:sz w:val="24"/>
          <w:szCs w:val="24"/>
        </w:rPr>
        <w:t xml:space="preserve"> имеет право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 Супруг (супруга), близкие родственники (дети, р</w:t>
      </w:r>
      <w:r>
        <w:rPr>
          <w:rFonts w:ascii="Cambria" w:hAnsi="Cambria"/>
          <w:sz w:val="24"/>
          <w:szCs w:val="24"/>
        </w:rPr>
        <w:t>одители, усыновленные, усыновители, родные братья и родные сестры, внуки, дедушки, бабушки)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</w:t>
      </w:r>
      <w:r>
        <w:rPr>
          <w:rFonts w:ascii="Cambria" w:hAnsi="Cambria"/>
          <w:sz w:val="24"/>
          <w:szCs w:val="24"/>
        </w:rPr>
        <w:t xml:space="preserve">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разглашение сведений, составляющих врач</w:t>
      </w:r>
      <w:r>
        <w:rPr>
          <w:rFonts w:ascii="Cambria" w:hAnsi="Cambria"/>
          <w:sz w:val="24"/>
          <w:szCs w:val="24"/>
        </w:rPr>
        <w:t xml:space="preserve">ебную тайну. </w:t>
      </w:r>
      <w:hyperlink r:id="rId27" w:history="1">
        <w:r>
          <w:rPr>
            <w:rFonts w:ascii="Cambria" w:hAnsi="Cambria"/>
            <w:color w:val="0000FF"/>
            <w:sz w:val="24"/>
            <w:szCs w:val="24"/>
          </w:rPr>
          <w:t>Порядок</w:t>
        </w:r>
      </w:hyperlink>
      <w:r>
        <w:rPr>
          <w:rFonts w:ascii="Cambria" w:hAnsi="Cambria"/>
          <w:sz w:val="24"/>
          <w:szCs w:val="24"/>
        </w:rPr>
        <w:t xml:space="preserve"> ознакомления с медицинской документацией пациента устанавливается уполномоченным федеральным органом исполнительной</w:t>
      </w:r>
      <w:r>
        <w:rPr>
          <w:rFonts w:ascii="Cambria" w:hAnsi="Cambria"/>
          <w:sz w:val="24"/>
          <w:szCs w:val="24"/>
        </w:rPr>
        <w:t xml:space="preserve"> власти.</w:t>
      </w:r>
    </w:p>
    <w:p w14:paraId="71E6A9EA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5. Пациент либо его законный представитель имеет право по запросу, направленному в том числе в электронной форме, получать отражающие состояние здоровья пациента медицинские документы (их копии) и выписки из них, в том числе в форме электронных до</w:t>
      </w:r>
      <w:r>
        <w:rPr>
          <w:rFonts w:ascii="Cambria" w:hAnsi="Cambria"/>
          <w:sz w:val="24"/>
          <w:szCs w:val="24"/>
        </w:rPr>
        <w:t>кументов. Супруг (супруга), близкие родственники (дети, родители, усыновленные, усыновители, родные братья и родные сестры, внуки, дедушки, бабушки) либо иные лица, указанные пациентом или его законным представителем в письменном согласии на разглашение св</w:t>
      </w:r>
      <w:r>
        <w:rPr>
          <w:rFonts w:ascii="Cambria" w:hAnsi="Cambria"/>
          <w:sz w:val="24"/>
          <w:szCs w:val="24"/>
        </w:rPr>
        <w:t xml:space="preserve">едений, составляющих врачебную тайну, или информированном добровольном согласии на медицинское вмешательство, имеют право получать медицинские документы (их копии) и выписки из них, в том числе после его смерти, если пациент или его законный представитель </w:t>
      </w:r>
      <w:r>
        <w:rPr>
          <w:rFonts w:ascii="Cambria" w:hAnsi="Cambria"/>
          <w:sz w:val="24"/>
          <w:szCs w:val="24"/>
        </w:rPr>
        <w:t xml:space="preserve">не запретил разглашение сведений, составляющих врачебную тайну. </w:t>
      </w:r>
      <w:hyperlink r:id="rId28" w:history="1">
        <w:r>
          <w:rPr>
            <w:rFonts w:ascii="Cambria" w:hAnsi="Cambria"/>
            <w:color w:val="0000FF"/>
            <w:sz w:val="24"/>
            <w:szCs w:val="24"/>
          </w:rPr>
          <w:t>Порядок</w:t>
        </w:r>
      </w:hyperlink>
      <w:r>
        <w:rPr>
          <w:rFonts w:ascii="Cambria" w:hAnsi="Cambria"/>
          <w:sz w:val="24"/>
          <w:szCs w:val="24"/>
        </w:rPr>
        <w:t xml:space="preserve"> и сроки предоставления медицинских документов (их копий) и выпис</w:t>
      </w:r>
      <w:r>
        <w:rPr>
          <w:rFonts w:ascii="Cambria" w:hAnsi="Cambria"/>
          <w:sz w:val="24"/>
          <w:szCs w:val="24"/>
        </w:rPr>
        <w:t>ок из них устанавливаются уполномоченным федеральным органом исполнительной власти.</w:t>
      </w:r>
    </w:p>
    <w:p w14:paraId="391179E2" w14:textId="77777777" w:rsidR="00B64288" w:rsidRDefault="00B64288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</w:p>
    <w:p w14:paraId="6E7DA0F3" w14:textId="77777777" w:rsidR="00B64288" w:rsidRDefault="00B64288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</w:p>
    <w:p w14:paraId="64947FEA" w14:textId="77777777" w:rsidR="00B64288" w:rsidRDefault="00611253">
      <w:pPr>
        <w:pStyle w:val="ConsPlusTitle"/>
        <w:jc w:val="center"/>
        <w:outlineLvl w:val="1"/>
        <w:rPr>
          <w:rFonts w:ascii="Cambria" w:hAnsi="Cambria"/>
        </w:rPr>
      </w:pPr>
      <w:r>
        <w:rPr>
          <w:rFonts w:ascii="Cambria" w:hAnsi="Cambria"/>
        </w:rPr>
        <w:lastRenderedPageBreak/>
        <w:t>Статья 23. Информация о факторах, влияющих на здоровье</w:t>
      </w:r>
    </w:p>
    <w:p w14:paraId="2FFC14BE" w14:textId="77777777" w:rsidR="00B64288" w:rsidRDefault="00B64288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</w:p>
    <w:p w14:paraId="74B4839A" w14:textId="77777777" w:rsidR="00B64288" w:rsidRDefault="00611253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Граждане имеют право на получение достоверной и своевременной информации о факторах, способствующих сохранению здо</w:t>
      </w:r>
      <w:r>
        <w:rPr>
          <w:rFonts w:ascii="Cambria" w:hAnsi="Cambria"/>
          <w:sz w:val="24"/>
          <w:szCs w:val="24"/>
        </w:rPr>
        <w:t>ровья или оказывающих на него вредное влияние, включая информацию о санитарно-эпидемиологическом благополучии района проживания, состоянии среды обитания, рациональных нормах питания, качестве и безопасности продукции производственно-технического назначени</w:t>
      </w:r>
      <w:r>
        <w:rPr>
          <w:rFonts w:ascii="Cambria" w:hAnsi="Cambria"/>
          <w:sz w:val="24"/>
          <w:szCs w:val="24"/>
        </w:rPr>
        <w:t>я, пищевых продуктов, товаров для личных и бытовых нужд, потенциальной опасности для здоровья человека выполняемых работ и оказываемых услуг. Такая информация предоставляется органами государственной власти и органами местного самоуправления в соответствии</w:t>
      </w:r>
      <w:r>
        <w:rPr>
          <w:rFonts w:ascii="Cambria" w:hAnsi="Cambria"/>
          <w:sz w:val="24"/>
          <w:szCs w:val="24"/>
        </w:rPr>
        <w:t xml:space="preserve"> с их полномочиями, а также организациями в </w:t>
      </w:r>
      <w:hyperlink r:id="rId29" w:history="1">
        <w:r>
          <w:rPr>
            <w:rFonts w:ascii="Cambria" w:hAnsi="Cambria"/>
            <w:color w:val="0000FF"/>
            <w:sz w:val="24"/>
            <w:szCs w:val="24"/>
          </w:rPr>
          <w:t>порядке</w:t>
        </w:r>
      </w:hyperlink>
      <w:r>
        <w:rPr>
          <w:rFonts w:ascii="Cambria" w:hAnsi="Cambria"/>
          <w:sz w:val="24"/>
          <w:szCs w:val="24"/>
        </w:rPr>
        <w:t>, предусмотренном законодательством Российской Федерации.</w:t>
      </w:r>
    </w:p>
    <w:p w14:paraId="4C29AF31" w14:textId="77777777" w:rsidR="00B64288" w:rsidRDefault="00B64288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</w:p>
    <w:p w14:paraId="7632DB91" w14:textId="77777777" w:rsidR="00B64288" w:rsidRDefault="00B64288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</w:p>
    <w:p w14:paraId="181E31AE" w14:textId="77777777" w:rsidR="00B64288" w:rsidRDefault="00611253">
      <w:pPr>
        <w:pStyle w:val="ConsPlusTitle"/>
        <w:jc w:val="center"/>
        <w:outlineLvl w:val="1"/>
        <w:rPr>
          <w:rFonts w:ascii="Cambria" w:hAnsi="Cambria"/>
        </w:rPr>
      </w:pPr>
      <w:r>
        <w:rPr>
          <w:rFonts w:ascii="Cambria" w:hAnsi="Cambria"/>
        </w:rPr>
        <w:t>Статья 24. Права работнико</w:t>
      </w:r>
      <w:r>
        <w:rPr>
          <w:rFonts w:ascii="Cambria" w:hAnsi="Cambria"/>
        </w:rPr>
        <w:t>в, занятых на отдельных видах работ, на охрану здоровья</w:t>
      </w:r>
    </w:p>
    <w:p w14:paraId="5964982E" w14:textId="77777777" w:rsidR="00B64288" w:rsidRDefault="00B64288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</w:p>
    <w:p w14:paraId="032F10DB" w14:textId="77777777" w:rsidR="00B64288" w:rsidRDefault="00611253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 В целях охраны здоровья и сохранения способности к труду, предупреждения и своевременного выявления профессиональных заболеваний работники, занятые на работах с вредными и (или) опасными производственными факторами, а также в случаях, предусмотренных за</w:t>
      </w:r>
      <w:r>
        <w:rPr>
          <w:rFonts w:ascii="Cambria" w:hAnsi="Cambria"/>
          <w:sz w:val="24"/>
          <w:szCs w:val="24"/>
        </w:rPr>
        <w:t xml:space="preserve">конодательством Российской Федерации, работники, занятые на отдельных видах работ, проходят обязательные </w:t>
      </w:r>
      <w:hyperlink w:anchor="Par984" w:tooltip="Статья 46. Медицинские осмотры, диспансеризация" w:history="1">
        <w:r>
          <w:rPr>
            <w:rFonts w:ascii="Cambria" w:hAnsi="Cambria"/>
            <w:color w:val="0000FF"/>
            <w:sz w:val="24"/>
            <w:szCs w:val="24"/>
          </w:rPr>
          <w:t>медицинские осмотры</w:t>
        </w:r>
      </w:hyperlink>
      <w:r>
        <w:rPr>
          <w:rFonts w:ascii="Cambria" w:hAnsi="Cambria"/>
          <w:sz w:val="24"/>
          <w:szCs w:val="24"/>
        </w:rPr>
        <w:t>.</w:t>
      </w:r>
    </w:p>
    <w:p w14:paraId="3FA64380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2. </w:t>
      </w:r>
      <w:hyperlink r:id="rId30" w:history="1">
        <w:r>
          <w:rPr>
            <w:rFonts w:ascii="Cambria" w:hAnsi="Cambria"/>
            <w:color w:val="0000FF"/>
            <w:sz w:val="24"/>
            <w:szCs w:val="24"/>
          </w:rPr>
          <w:t>Перечень</w:t>
        </w:r>
      </w:hyperlink>
      <w:r>
        <w:rPr>
          <w:rFonts w:ascii="Cambria" w:hAnsi="Cambria"/>
          <w:sz w:val="24"/>
          <w:szCs w:val="24"/>
        </w:rPr>
        <w:t xml:space="preserve">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</w:t>
      </w:r>
      <w:r>
        <w:rPr>
          <w:rFonts w:ascii="Cambria" w:hAnsi="Cambria"/>
          <w:sz w:val="24"/>
          <w:szCs w:val="24"/>
        </w:rPr>
        <w:t>дические медицинские осмотры, утверждается уполномоченным федеральным органом исполнительной власти.</w:t>
      </w:r>
    </w:p>
    <w:p w14:paraId="68786A34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 В случае выявления при проведении обязательных медицинских осмотров медицинских противопоказаний к осуществлению отдельных видов работ, перечень которых</w:t>
      </w:r>
      <w:r>
        <w:rPr>
          <w:rFonts w:ascii="Cambria" w:hAnsi="Cambria"/>
          <w:sz w:val="24"/>
          <w:szCs w:val="24"/>
        </w:rPr>
        <w:t xml:space="preserve"> устанавливается уполномоченным федеральным органом исполнительной власти,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</w:t>
      </w:r>
      <w:r>
        <w:rPr>
          <w:rFonts w:ascii="Cambria" w:hAnsi="Cambria"/>
          <w:sz w:val="24"/>
          <w:szCs w:val="24"/>
        </w:rPr>
        <w:t>нию здоровья к выполнению отдельных видов работ.</w:t>
      </w:r>
    </w:p>
    <w:p w14:paraId="6E8F4287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 В целях охраны здоровья работодатели вправе вводить в штат должности медицинских работников и создавать подразделения (кабинет врача, здравпункт, медицинский кабинет, медицинскую часть и другие подразделе</w:t>
      </w:r>
      <w:r>
        <w:rPr>
          <w:rFonts w:ascii="Cambria" w:hAnsi="Cambria"/>
          <w:sz w:val="24"/>
          <w:szCs w:val="24"/>
        </w:rPr>
        <w:t>ния), оказывающие медицинскую помощь работникам организации.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власти.</w:t>
      </w:r>
    </w:p>
    <w:p w14:paraId="08F815A1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5. Работодатели обязаны обеспечивать услови</w:t>
      </w:r>
      <w:r>
        <w:rPr>
          <w:rFonts w:ascii="Cambria" w:hAnsi="Cambria"/>
          <w:sz w:val="24"/>
          <w:szCs w:val="24"/>
        </w:rPr>
        <w:t>я для прохождения работниками медицинских осмотров и диспансеризации, а также беспрепятственно отпускать работников для их прохождения.</w:t>
      </w:r>
    </w:p>
    <w:p w14:paraId="30627A36" w14:textId="77777777" w:rsidR="00B64288" w:rsidRDefault="00B64288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</w:p>
    <w:p w14:paraId="4CF73059" w14:textId="77777777" w:rsidR="00B64288" w:rsidRDefault="00B64288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</w:p>
    <w:p w14:paraId="4206B227" w14:textId="77777777" w:rsidR="00B64288" w:rsidRDefault="00B64288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</w:p>
    <w:p w14:paraId="15ED6A9F" w14:textId="77777777" w:rsidR="00B64288" w:rsidRDefault="00B64288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</w:p>
    <w:p w14:paraId="5020112E" w14:textId="77777777" w:rsidR="00B64288" w:rsidRDefault="00B64288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</w:p>
    <w:p w14:paraId="793FED1F" w14:textId="77777777" w:rsidR="00B64288" w:rsidRDefault="00611253">
      <w:pPr>
        <w:pStyle w:val="ConsPlusTitle"/>
        <w:jc w:val="center"/>
        <w:outlineLvl w:val="1"/>
        <w:rPr>
          <w:rFonts w:ascii="Cambria" w:hAnsi="Cambria"/>
        </w:rPr>
      </w:pPr>
      <w:bookmarkStart w:id="18" w:name="Par528"/>
      <w:bookmarkEnd w:id="18"/>
      <w:r>
        <w:rPr>
          <w:rFonts w:ascii="Cambria" w:hAnsi="Cambria"/>
        </w:rPr>
        <w:t xml:space="preserve">Статья 25. Права военнослужащих и лиц, приравненных по медицинскому обеспечению к военнослужащим, а также граждан, </w:t>
      </w:r>
      <w:r>
        <w:rPr>
          <w:rFonts w:ascii="Cambria" w:hAnsi="Cambria"/>
        </w:rPr>
        <w:t>проходящих альтернативную гражданскую службу, граждан, подлежащих призыву на военную службу (направляемых на альтернативную гражданскую службу), и граждан, поступающих на военную службу или приравненную к ней службу по контракту, на охрану здоровья</w:t>
      </w:r>
    </w:p>
    <w:p w14:paraId="2478AF2E" w14:textId="77777777" w:rsidR="00B64288" w:rsidRDefault="00B64288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</w:p>
    <w:p w14:paraId="44E5475C" w14:textId="77777777" w:rsidR="00B64288" w:rsidRDefault="00611253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 Вое</w:t>
      </w:r>
      <w:r>
        <w:rPr>
          <w:rFonts w:ascii="Cambria" w:hAnsi="Cambria"/>
          <w:sz w:val="24"/>
          <w:szCs w:val="24"/>
        </w:rPr>
        <w:t xml:space="preserve">ннослужащие и лица, приравненные по медицинскому обеспечению к военнослужащим (далее - военнослужащие и приравненные к ним лица), а также граждане, проходящие альтернативную гражданскую службу, имеют право на прохождение военно-врачебной </w:t>
      </w:r>
      <w:r>
        <w:rPr>
          <w:rFonts w:ascii="Cambria" w:hAnsi="Cambria"/>
          <w:sz w:val="24"/>
          <w:szCs w:val="24"/>
        </w:rPr>
        <w:lastRenderedPageBreak/>
        <w:t>экспертизы для опр</w:t>
      </w:r>
      <w:r>
        <w:rPr>
          <w:rFonts w:ascii="Cambria" w:hAnsi="Cambria"/>
          <w:sz w:val="24"/>
          <w:szCs w:val="24"/>
        </w:rPr>
        <w:t>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военно-врачебной комиссии.</w:t>
      </w:r>
    </w:p>
    <w:p w14:paraId="2AEF717C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 Граждане, подлежащие призыву на военную службу или направляемы</w:t>
      </w:r>
      <w:r>
        <w:rPr>
          <w:rFonts w:ascii="Cambria" w:hAnsi="Cambria"/>
          <w:sz w:val="24"/>
          <w:szCs w:val="24"/>
        </w:rPr>
        <w:t xml:space="preserve">е на альтернативную гражданскую службу, и граждане, поступающие на военную службу или приравненную к ней службу по контракту, проходят медицинское освидетельствование в порядке, предусмотренном </w:t>
      </w:r>
      <w:hyperlink w:anchor="Par1184" w:tooltip="Статья 61. Военно-врачебная экспертиза" w:history="1">
        <w:r>
          <w:rPr>
            <w:rFonts w:ascii="Cambria" w:hAnsi="Cambria"/>
            <w:color w:val="0000FF"/>
            <w:sz w:val="24"/>
            <w:szCs w:val="24"/>
          </w:rPr>
          <w:t>статьей 61</w:t>
        </w:r>
      </w:hyperlink>
      <w:r>
        <w:rPr>
          <w:rFonts w:ascii="Cambria" w:hAnsi="Cambria"/>
          <w:sz w:val="24"/>
          <w:szCs w:val="24"/>
        </w:rPr>
        <w:t xml:space="preserve"> настоящего Федерального закона,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</w:t>
      </w:r>
      <w:r>
        <w:rPr>
          <w:rFonts w:ascii="Cambria" w:hAnsi="Cambria"/>
          <w:sz w:val="24"/>
          <w:szCs w:val="24"/>
        </w:rPr>
        <w:t>лужбу по состоянию здоровья.</w:t>
      </w:r>
    </w:p>
    <w:p w14:paraId="3EE16C73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 Военнослужащие и приравненные к ним лица имеют право на получение медицинской помощи в ведомственных медицинских организациях, а при их отсутствии или при отсутствии в ведомственных медицинских организациях отделений соответ</w:t>
      </w:r>
      <w:r>
        <w:rPr>
          <w:rFonts w:ascii="Cambria" w:hAnsi="Cambria"/>
          <w:sz w:val="24"/>
          <w:szCs w:val="24"/>
        </w:rPr>
        <w:t>ствующего профиля, специалистов либо специального медицинского оборудования - на получение медицинской помощи в порядке, установленном Правительством Российской Федерации, за счет бюджетных ассигнований федерального бюджета, предусмотренных на эти цели фед</w:t>
      </w:r>
      <w:r>
        <w:rPr>
          <w:rFonts w:ascii="Cambria" w:hAnsi="Cambria"/>
          <w:sz w:val="24"/>
          <w:szCs w:val="24"/>
        </w:rPr>
        <w:t xml:space="preserve">еральным органам исполнительной власти и федеральным государственным органам, в которых федеральным </w:t>
      </w:r>
      <w:hyperlink r:id="rId31" w:history="1">
        <w:r>
          <w:rPr>
            <w:rFonts w:ascii="Cambria" w:hAnsi="Cambria"/>
            <w:color w:val="0000FF"/>
            <w:sz w:val="24"/>
            <w:szCs w:val="24"/>
          </w:rPr>
          <w:t>законом</w:t>
        </w:r>
      </w:hyperlink>
      <w:r>
        <w:rPr>
          <w:rFonts w:ascii="Cambria" w:hAnsi="Cambria"/>
          <w:sz w:val="24"/>
          <w:szCs w:val="24"/>
        </w:rPr>
        <w:t xml:space="preserve"> предусмотрена военная служба ил</w:t>
      </w:r>
      <w:r>
        <w:rPr>
          <w:rFonts w:ascii="Cambria" w:hAnsi="Cambria"/>
          <w:sz w:val="24"/>
          <w:szCs w:val="24"/>
        </w:rPr>
        <w:t>и приравненная к ней служба.</w:t>
      </w:r>
    </w:p>
    <w:p w14:paraId="690A5FC7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 Порядок организации медицинской помощи военнослужащим и приравненным к ним лицам устанавливается Правительством Российской Федерации, особенности организации оказания медицинской помощи военнослужащим и приравненным к ним ли</w:t>
      </w:r>
      <w:r>
        <w:rPr>
          <w:rFonts w:ascii="Cambria" w:hAnsi="Cambria"/>
          <w:sz w:val="24"/>
          <w:szCs w:val="24"/>
        </w:rPr>
        <w:t>цам, в том числе порядок их освобождения от исполнения обязанностей военной службы (служебных обязанностей) в связи с заболеванием и иными причинами, устанавливаются федеральными органами исполнительной власти и федеральными государственными органами, в ко</w:t>
      </w:r>
      <w:r>
        <w:rPr>
          <w:rFonts w:ascii="Cambria" w:hAnsi="Cambria"/>
          <w:sz w:val="24"/>
          <w:szCs w:val="24"/>
        </w:rPr>
        <w:t>торых федеральным законом предусмотрена военная служба или приравненная к ней служба.</w:t>
      </w:r>
    </w:p>
    <w:p w14:paraId="4E0933A1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5. Граждане при постановке их на воинский учет, призыве или поступлении на военную службу по контракту или приравненную к ней службу, поступлении в военные профессиональн</w:t>
      </w:r>
      <w:r>
        <w:rPr>
          <w:rFonts w:ascii="Cambria" w:hAnsi="Cambria"/>
          <w:sz w:val="24"/>
          <w:szCs w:val="24"/>
        </w:rPr>
        <w:t xml:space="preserve">ые образовательные организации или военные образовательные организации высшего образования, заключении с Министерством обороны Российской Федерации договора об обучении в </w:t>
      </w:r>
      <w:hyperlink r:id="rId32" w:history="1">
        <w:r>
          <w:rPr>
            <w:rFonts w:ascii="Cambria" w:hAnsi="Cambria"/>
            <w:color w:val="0000FF"/>
            <w:sz w:val="24"/>
            <w:szCs w:val="24"/>
          </w:rPr>
          <w:t>военном учебном центре</w:t>
        </w:r>
      </w:hyperlink>
      <w:r>
        <w:rPr>
          <w:rFonts w:ascii="Cambria" w:hAnsi="Cambria"/>
          <w:sz w:val="24"/>
          <w:szCs w:val="24"/>
        </w:rPr>
        <w:t xml:space="preserve">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</w:t>
      </w:r>
      <w:r>
        <w:rPr>
          <w:rFonts w:ascii="Cambria" w:hAnsi="Cambria"/>
          <w:sz w:val="24"/>
          <w:szCs w:val="24"/>
        </w:rPr>
        <w:t>готовки сержантов, старшин запаса либо программе военной подготовки солдат, матросов запаса, призыве на военные сборы, а также граждане, направляемые на альтернативную гражданскую службу, имеют право на получение медицинской помощи в медицинских организаци</w:t>
      </w:r>
      <w:r>
        <w:rPr>
          <w:rFonts w:ascii="Cambria" w:hAnsi="Cambria"/>
          <w:sz w:val="24"/>
          <w:szCs w:val="24"/>
        </w:rPr>
        <w:t xml:space="preserve">ях в рамках </w:t>
      </w:r>
      <w:hyperlink r:id="rId33" w:history="1">
        <w:r>
          <w:rPr>
            <w:rFonts w:ascii="Cambria" w:hAnsi="Cambria"/>
            <w:color w:val="0000FF"/>
            <w:sz w:val="24"/>
            <w:szCs w:val="24"/>
          </w:rPr>
          <w:t>программы</w:t>
        </w:r>
      </w:hyperlink>
      <w:r>
        <w:rPr>
          <w:rFonts w:ascii="Cambria" w:hAnsi="Cambria"/>
          <w:sz w:val="24"/>
          <w:szCs w:val="24"/>
        </w:rPr>
        <w:t xml:space="preserve"> государственных гарантий бесплатного оказания гражданам медицинской помощи, за исключением медицинского освидетель</w:t>
      </w:r>
      <w:r>
        <w:rPr>
          <w:rFonts w:ascii="Cambria" w:hAnsi="Cambria"/>
          <w:sz w:val="24"/>
          <w:szCs w:val="24"/>
        </w:rPr>
        <w:t>ствования в целях определения годности к военной службе или приравненной к ней службе.</w:t>
      </w:r>
    </w:p>
    <w:p w14:paraId="520E7543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6. Особенности охраны здоровья военнослужащих и приравненных к ним лиц, а также отдельных категорий граждан, проходящих военную службу или приравненную к ней службу в </w:t>
      </w:r>
      <w:r>
        <w:rPr>
          <w:rFonts w:ascii="Cambria" w:hAnsi="Cambria"/>
          <w:sz w:val="24"/>
          <w:szCs w:val="24"/>
        </w:rPr>
        <w:t>федеральных органах исполнительной власти и федеральных государственных органах, в которых федеральным законом предусмотрена военная служба или приравненная к ней служба, определяются законодательством Российской Федерации, регламентирующим деятельность эт</w:t>
      </w:r>
      <w:r>
        <w:rPr>
          <w:rFonts w:ascii="Cambria" w:hAnsi="Cambria"/>
          <w:sz w:val="24"/>
          <w:szCs w:val="24"/>
        </w:rPr>
        <w:t>их органов.</w:t>
      </w:r>
    </w:p>
    <w:p w14:paraId="0FB57A03" w14:textId="77777777" w:rsidR="00B64288" w:rsidRDefault="00B64288">
      <w:pPr>
        <w:pStyle w:val="ConsPlusTitle"/>
        <w:jc w:val="both"/>
        <w:outlineLvl w:val="1"/>
        <w:rPr>
          <w:rFonts w:ascii="Cambria" w:hAnsi="Cambria"/>
        </w:rPr>
      </w:pPr>
      <w:bookmarkStart w:id="19" w:name="Par541"/>
      <w:bookmarkEnd w:id="19"/>
    </w:p>
    <w:p w14:paraId="4016836E" w14:textId="77777777" w:rsidR="00B64288" w:rsidRDefault="00B64288">
      <w:pPr>
        <w:pStyle w:val="ConsPlusTitle"/>
        <w:jc w:val="both"/>
        <w:outlineLvl w:val="1"/>
        <w:rPr>
          <w:rFonts w:ascii="Cambria" w:hAnsi="Cambria"/>
        </w:rPr>
      </w:pPr>
    </w:p>
    <w:p w14:paraId="3ABCF199" w14:textId="77777777" w:rsidR="00B64288" w:rsidRDefault="00611253">
      <w:pPr>
        <w:pStyle w:val="ConsPlusTitle"/>
        <w:jc w:val="center"/>
        <w:outlineLvl w:val="1"/>
        <w:rPr>
          <w:rFonts w:ascii="Cambria" w:hAnsi="Cambria"/>
        </w:rPr>
      </w:pPr>
      <w:r>
        <w:rPr>
          <w:rFonts w:ascii="Cambria" w:hAnsi="Cambria"/>
        </w:rPr>
        <w:t>Статья 26. Права лиц, задержанных, заключенных под стражу, отбывающих наказание в виде ограничения свободы, ареста, лишения свободы либо административного ареста, на получение медицинской помощи</w:t>
      </w:r>
    </w:p>
    <w:p w14:paraId="7D8D3DDD" w14:textId="77777777" w:rsidR="00B64288" w:rsidRDefault="00B64288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</w:p>
    <w:p w14:paraId="2E8B4BD6" w14:textId="77777777" w:rsidR="00B64288" w:rsidRDefault="00611253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  <w:bookmarkStart w:id="20" w:name="Par543"/>
      <w:bookmarkEnd w:id="20"/>
      <w:r>
        <w:rPr>
          <w:rFonts w:ascii="Cambria" w:hAnsi="Cambria"/>
          <w:sz w:val="24"/>
          <w:szCs w:val="24"/>
        </w:rPr>
        <w:t xml:space="preserve">1. Лица, задержанные, заключенные под стражу, </w:t>
      </w:r>
      <w:r>
        <w:rPr>
          <w:rFonts w:ascii="Cambria" w:hAnsi="Cambria"/>
          <w:sz w:val="24"/>
          <w:szCs w:val="24"/>
        </w:rPr>
        <w:t xml:space="preserve">отбывающие наказание в виде ограничения </w:t>
      </w:r>
      <w:r>
        <w:rPr>
          <w:rFonts w:ascii="Cambria" w:hAnsi="Cambria"/>
          <w:sz w:val="24"/>
          <w:szCs w:val="24"/>
        </w:rPr>
        <w:lastRenderedPageBreak/>
        <w:t>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государственной системы здравоохранения и муниц</w:t>
      </w:r>
      <w:r>
        <w:rPr>
          <w:rFonts w:ascii="Cambria" w:hAnsi="Cambria"/>
          <w:sz w:val="24"/>
          <w:szCs w:val="24"/>
        </w:rPr>
        <w:t>ипальной системы здравоохранения, в соответствии с законодательством Российской Федерации.</w:t>
      </w:r>
    </w:p>
    <w:p w14:paraId="30E910A8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2. Беременные женщины, женщины во время родов и в послеродовой период из числа лиц, указанных в </w:t>
      </w:r>
      <w:hyperlink w:anchor="Par543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" w:history="1">
        <w:r>
          <w:rPr>
            <w:rFonts w:ascii="Cambria" w:hAnsi="Cambria"/>
            <w:color w:val="0000FF"/>
            <w:sz w:val="24"/>
            <w:szCs w:val="24"/>
          </w:rPr>
          <w:t>части 1</w:t>
        </w:r>
      </w:hyperlink>
      <w:r>
        <w:rPr>
          <w:rFonts w:ascii="Cambria" w:hAnsi="Cambria"/>
          <w:sz w:val="24"/>
          <w:szCs w:val="24"/>
        </w:rPr>
        <w:t xml:space="preserve"> настоящей статьи, имеют п</w:t>
      </w:r>
      <w:r>
        <w:rPr>
          <w:rFonts w:ascii="Cambria" w:hAnsi="Cambria"/>
          <w:sz w:val="24"/>
          <w:szCs w:val="24"/>
        </w:rPr>
        <w:t>раво на оказание медицинской помощи, в том числе в медицинских организациях охраны материнства и детства.</w:t>
      </w:r>
    </w:p>
    <w:p w14:paraId="7830D48B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bookmarkStart w:id="21" w:name="Par545"/>
      <w:bookmarkEnd w:id="21"/>
      <w:r>
        <w:rPr>
          <w:rFonts w:ascii="Cambria" w:hAnsi="Cambria"/>
          <w:sz w:val="24"/>
          <w:szCs w:val="24"/>
        </w:rPr>
        <w:t>3. При невозможности оказания медицинской помощи в учреждениях уголовно-исполнительной системы лица, заключенные под стражу или отбывающие наказание в</w:t>
      </w:r>
      <w:r>
        <w:rPr>
          <w:rFonts w:ascii="Cambria" w:hAnsi="Cambria"/>
          <w:sz w:val="24"/>
          <w:szCs w:val="24"/>
        </w:rPr>
        <w:t xml:space="preserve"> виде лишения свободы,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здравоохранения, а также на приглашение для проведения консультаций врачей-специалистов указанных м</w:t>
      </w:r>
      <w:r>
        <w:rPr>
          <w:rFonts w:ascii="Cambria" w:hAnsi="Cambria"/>
          <w:sz w:val="24"/>
          <w:szCs w:val="24"/>
        </w:rPr>
        <w:t xml:space="preserve">едицинских организаций в </w:t>
      </w:r>
      <w:hyperlink r:id="rId34" w:history="1">
        <w:r>
          <w:rPr>
            <w:rFonts w:ascii="Cambria" w:hAnsi="Cambria"/>
            <w:color w:val="0000FF"/>
            <w:sz w:val="24"/>
            <w:szCs w:val="24"/>
          </w:rPr>
          <w:t>порядке</w:t>
        </w:r>
      </w:hyperlink>
      <w:r>
        <w:rPr>
          <w:rFonts w:ascii="Cambria" w:hAnsi="Cambria"/>
          <w:sz w:val="24"/>
          <w:szCs w:val="24"/>
        </w:rPr>
        <w:t>, установленном Правительством Российской Федерации, за счет бюджетных ассигнований федерального бюджета</w:t>
      </w:r>
      <w:r>
        <w:rPr>
          <w:rFonts w:ascii="Cambria" w:hAnsi="Cambria"/>
          <w:sz w:val="24"/>
          <w:szCs w:val="24"/>
        </w:rPr>
        <w:t>, предусмотренных на эти цели федеральному органу исполнительной власти, осуществляющему правоприменительные функции, функции по контролю и надзору в сфере исполнения уголовных наказаний в отношении осужденных.</w:t>
      </w:r>
    </w:p>
    <w:p w14:paraId="0456DEB2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 При оказании медицинской помощи в медицинс</w:t>
      </w:r>
      <w:r>
        <w:rPr>
          <w:rFonts w:ascii="Cambria" w:hAnsi="Cambria"/>
          <w:sz w:val="24"/>
          <w:szCs w:val="24"/>
        </w:rPr>
        <w:t xml:space="preserve">ких организациях государственной системы здравоохранения и муниципальной системы здравоохранения сотрудниками органов и учреждений уголовно-исполнительной системы осуществляется охрана лиц, указанных в </w:t>
      </w:r>
      <w:hyperlink w:anchor="Par545" w:tooltip="3. При невозможности оказания медицинской помощи в учреждениях уголовно-исполнительной системы лица, заключенные под стражу или отбывающие наказание в виде лишения свободы, имеют право на оказание медицинской помощи в медицинских организациях государственной с" w:history="1">
        <w:r>
          <w:rPr>
            <w:rFonts w:ascii="Cambria" w:hAnsi="Cambria"/>
            <w:color w:val="0000FF"/>
            <w:sz w:val="24"/>
            <w:szCs w:val="24"/>
          </w:rPr>
          <w:t>части 3</w:t>
        </w:r>
      </w:hyperlink>
      <w:r>
        <w:rPr>
          <w:rFonts w:ascii="Cambria" w:hAnsi="Cambria"/>
          <w:sz w:val="24"/>
          <w:szCs w:val="24"/>
        </w:rPr>
        <w:t xml:space="preserve"> настоящей </w:t>
      </w:r>
      <w:r>
        <w:rPr>
          <w:rFonts w:ascii="Cambria" w:hAnsi="Cambria"/>
          <w:sz w:val="24"/>
          <w:szCs w:val="24"/>
        </w:rPr>
        <w:t>статьи, и при необходимости круглосуточное наблюдение в целях обеспечения безопасности указанных лиц, медицинских работников, а также иных лиц, находящихся в медицинских организациях государственной и муниципальной систем здравоохранения, в порядке, устано</w:t>
      </w:r>
      <w:r>
        <w:rPr>
          <w:rFonts w:ascii="Cambria" w:hAnsi="Cambria"/>
          <w:sz w:val="24"/>
          <w:szCs w:val="24"/>
        </w:rPr>
        <w:t>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совместно с уполномоченным федеральным органом исполни</w:t>
      </w:r>
      <w:r>
        <w:rPr>
          <w:rFonts w:ascii="Cambria" w:hAnsi="Cambria"/>
          <w:sz w:val="24"/>
          <w:szCs w:val="24"/>
        </w:rPr>
        <w:t>тельной власти.</w:t>
      </w:r>
    </w:p>
    <w:p w14:paraId="13AA126E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5. Клиническая апробация, испытание лекарственных препаратов, специализированных продуктов лечебного питания, медицинских изделий и дезинфекционных средств с привлечением в качестве объекта для этих целей лиц, указанных в </w:t>
      </w:r>
      <w:hyperlink w:anchor="Par543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" w:history="1">
        <w:r>
          <w:rPr>
            <w:rFonts w:ascii="Cambria" w:hAnsi="Cambria"/>
            <w:color w:val="0000FF"/>
            <w:sz w:val="24"/>
            <w:szCs w:val="24"/>
          </w:rPr>
          <w:t>части 1</w:t>
        </w:r>
      </w:hyperlink>
      <w:r>
        <w:rPr>
          <w:rFonts w:ascii="Cambria" w:hAnsi="Cambria"/>
          <w:sz w:val="24"/>
          <w:szCs w:val="24"/>
        </w:rPr>
        <w:t xml:space="preserve"> настоящей статьи, не допускаются.</w:t>
      </w:r>
    </w:p>
    <w:p w14:paraId="7E91CF89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6. В отношении лиц, отбывающих наказание в учреждениях уголовно-исполнительной системы, договор о добровольном медицинском страховании расторгается.</w:t>
      </w:r>
    </w:p>
    <w:p w14:paraId="3AD3C935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7. Порядок организации оказан</w:t>
      </w:r>
      <w:r>
        <w:rPr>
          <w:rFonts w:ascii="Cambria" w:hAnsi="Cambria"/>
          <w:sz w:val="24"/>
          <w:szCs w:val="24"/>
        </w:rPr>
        <w:t xml:space="preserve">ия медицинской помощи, в том числе в медицинских организациях государственной и муниципальной систем здравоохранения, лицам, указанным в </w:t>
      </w:r>
      <w:hyperlink w:anchor="Par543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" w:history="1">
        <w:r>
          <w:rPr>
            <w:rFonts w:ascii="Cambria" w:hAnsi="Cambria"/>
            <w:color w:val="0000FF"/>
            <w:sz w:val="24"/>
            <w:szCs w:val="24"/>
          </w:rPr>
          <w:t>части 1</w:t>
        </w:r>
      </w:hyperlink>
      <w:r>
        <w:rPr>
          <w:rFonts w:ascii="Cambria" w:hAnsi="Cambria"/>
          <w:sz w:val="24"/>
          <w:szCs w:val="24"/>
        </w:rPr>
        <w:t xml:space="preserve"> настоящей статьи, устанавливается законодательством Российской Федерации, в</w:t>
      </w:r>
      <w:r>
        <w:rPr>
          <w:rFonts w:ascii="Cambria" w:hAnsi="Cambria"/>
          <w:sz w:val="24"/>
          <w:szCs w:val="24"/>
        </w:rPr>
        <w:t xml:space="preserve"> том числе нормативными правовыми актами уполномоченного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исполнения уголовных наказаний, по с</w:t>
      </w:r>
      <w:r>
        <w:rPr>
          <w:rFonts w:ascii="Cambria" w:hAnsi="Cambria"/>
          <w:sz w:val="24"/>
          <w:szCs w:val="24"/>
        </w:rPr>
        <w:t>огласованию с уполномоченным федеральным органом исполнительной власти.</w:t>
      </w:r>
    </w:p>
    <w:p w14:paraId="0C28A67A" w14:textId="77777777" w:rsidR="00B64288" w:rsidRDefault="00B64288">
      <w:pPr>
        <w:pStyle w:val="ConsPlusTitle"/>
        <w:jc w:val="both"/>
        <w:outlineLvl w:val="1"/>
        <w:rPr>
          <w:rFonts w:ascii="Cambria" w:hAnsi="Cambria"/>
        </w:rPr>
      </w:pPr>
    </w:p>
    <w:p w14:paraId="0E875AE2" w14:textId="77777777" w:rsidR="00B64288" w:rsidRDefault="00B64288">
      <w:pPr>
        <w:pStyle w:val="ConsPlusTitle"/>
        <w:jc w:val="center"/>
        <w:outlineLvl w:val="1"/>
        <w:rPr>
          <w:rFonts w:ascii="Cambria" w:hAnsi="Cambria"/>
        </w:rPr>
      </w:pPr>
    </w:p>
    <w:p w14:paraId="79B64B4B" w14:textId="77777777" w:rsidR="00B64288" w:rsidRDefault="00611253">
      <w:pPr>
        <w:pStyle w:val="ConsPlusTitle"/>
        <w:jc w:val="center"/>
        <w:outlineLvl w:val="1"/>
        <w:rPr>
          <w:rFonts w:ascii="Cambria" w:hAnsi="Cambria"/>
        </w:rPr>
      </w:pPr>
      <w:r>
        <w:rPr>
          <w:rFonts w:ascii="Cambria" w:hAnsi="Cambria"/>
        </w:rPr>
        <w:t>Статья 27. Обязанности граждан в сфере охраны здоровья</w:t>
      </w:r>
    </w:p>
    <w:p w14:paraId="6173691D" w14:textId="77777777" w:rsidR="00B64288" w:rsidRDefault="00B64288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</w:p>
    <w:p w14:paraId="23947AE4" w14:textId="77777777" w:rsidR="00B64288" w:rsidRDefault="00611253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 Граждане обязаны заботиться о сохранении своего здоровья.</w:t>
      </w:r>
    </w:p>
    <w:p w14:paraId="123B5240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 Граждане в случаях, предусмотренных законодательством Российск</w:t>
      </w:r>
      <w:r>
        <w:rPr>
          <w:rFonts w:ascii="Cambria" w:hAnsi="Cambria"/>
          <w:sz w:val="24"/>
          <w:szCs w:val="24"/>
        </w:rPr>
        <w:t xml:space="preserve">ой Федерации, обязаны проходить медицинские осмотры, а граждане, страдающие </w:t>
      </w:r>
      <w:hyperlink r:id="rId35" w:history="1">
        <w:r>
          <w:rPr>
            <w:rFonts w:ascii="Cambria" w:hAnsi="Cambria"/>
            <w:color w:val="0000FF"/>
            <w:sz w:val="24"/>
            <w:szCs w:val="24"/>
          </w:rPr>
          <w:t>заболеваниями</w:t>
        </w:r>
      </w:hyperlink>
      <w:r>
        <w:rPr>
          <w:rFonts w:ascii="Cambria" w:hAnsi="Cambria"/>
          <w:sz w:val="24"/>
          <w:szCs w:val="24"/>
        </w:rPr>
        <w:t>, представляющими опасность для окружающих, в с</w:t>
      </w:r>
      <w:r>
        <w:rPr>
          <w:rFonts w:ascii="Cambria" w:hAnsi="Cambria"/>
          <w:sz w:val="24"/>
          <w:szCs w:val="24"/>
        </w:rPr>
        <w:t>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</w:p>
    <w:p w14:paraId="08CF176D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3. Граждане, находящиеся на лечении, обязаны соблюдать режим лечения, в том числе опред</w:t>
      </w:r>
      <w:r>
        <w:rPr>
          <w:rFonts w:ascii="Cambria" w:hAnsi="Cambria"/>
          <w:sz w:val="24"/>
          <w:szCs w:val="24"/>
        </w:rPr>
        <w:t>еленный на период их временной нетрудоспособности, и правила поведения пациента в медицинских организациях.</w:t>
      </w:r>
    </w:p>
    <w:p w14:paraId="0BC27097" w14:textId="77777777" w:rsidR="00B64288" w:rsidRDefault="00B64288">
      <w:pPr>
        <w:pStyle w:val="ConsPlusTitle"/>
        <w:jc w:val="both"/>
        <w:outlineLvl w:val="1"/>
        <w:rPr>
          <w:rFonts w:ascii="Cambria" w:hAnsi="Cambria"/>
        </w:rPr>
      </w:pPr>
    </w:p>
    <w:p w14:paraId="3D6608FA" w14:textId="77777777" w:rsidR="00B64288" w:rsidRDefault="00B64288">
      <w:pPr>
        <w:pStyle w:val="ConsPlusTitle"/>
        <w:jc w:val="both"/>
        <w:outlineLvl w:val="1"/>
        <w:rPr>
          <w:rFonts w:ascii="Cambria" w:hAnsi="Cambria"/>
        </w:rPr>
      </w:pPr>
    </w:p>
    <w:p w14:paraId="0E733A89" w14:textId="77777777" w:rsidR="00B64288" w:rsidRDefault="00611253">
      <w:pPr>
        <w:pStyle w:val="ConsPlusTitle"/>
        <w:jc w:val="center"/>
        <w:outlineLvl w:val="1"/>
        <w:rPr>
          <w:rFonts w:ascii="Cambria" w:hAnsi="Cambria"/>
        </w:rPr>
      </w:pPr>
      <w:r>
        <w:rPr>
          <w:rFonts w:ascii="Cambria" w:hAnsi="Cambria"/>
        </w:rPr>
        <w:t>Статья 28. Общественные объединения по защите прав граждан в сфере охраны здоровья</w:t>
      </w:r>
    </w:p>
    <w:p w14:paraId="759959D5" w14:textId="77777777" w:rsidR="00B64288" w:rsidRDefault="00B64288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</w:p>
    <w:p w14:paraId="171825D6" w14:textId="77777777" w:rsidR="00B64288" w:rsidRDefault="00611253">
      <w:pPr>
        <w:pStyle w:val="ConsPlusNormal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 Граждане имеют право на создание общественных объединений п</w:t>
      </w:r>
      <w:r>
        <w:rPr>
          <w:rFonts w:ascii="Cambria" w:hAnsi="Cambria"/>
          <w:sz w:val="24"/>
          <w:szCs w:val="24"/>
        </w:rPr>
        <w:t>о защите прав граждан в сфере охраны здоровья, формируемых на добровольной основе.</w:t>
      </w:r>
    </w:p>
    <w:p w14:paraId="1470341F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</w:t>
      </w:r>
      <w:r>
        <w:rPr>
          <w:rFonts w:ascii="Cambria" w:hAnsi="Cambria"/>
          <w:sz w:val="24"/>
          <w:szCs w:val="24"/>
        </w:rPr>
        <w:t>е норм и правил в сфере охраны здоровья и решении вопросов, связанных с нарушением таких норм и правил.</w:t>
      </w:r>
    </w:p>
    <w:p w14:paraId="2F8C57A3" w14:textId="77777777" w:rsidR="00B64288" w:rsidRDefault="00611253">
      <w:pPr>
        <w:pStyle w:val="ConsPlusNormal"/>
        <w:spacing w:before="240"/>
        <w:ind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</w:t>
      </w:r>
      <w:r>
        <w:rPr>
          <w:rFonts w:ascii="Cambria" w:hAnsi="Cambria"/>
          <w:sz w:val="24"/>
          <w:szCs w:val="24"/>
        </w:rPr>
        <w:t xml:space="preserve"> препаратов, биологически активных добавок, медицинских изделий, специализированных продуктов лечебного питания и заменителей грудного молока.</w:t>
      </w:r>
    </w:p>
    <w:p w14:paraId="1FD43E74" w14:textId="77777777" w:rsidR="00B64288" w:rsidRDefault="00B64288">
      <w:pPr>
        <w:shd w:val="clear" w:color="auto" w:fill="FFFFFF"/>
        <w:ind w:right="115"/>
        <w:jc w:val="center"/>
        <w:rPr>
          <w:rFonts w:ascii="Cambria" w:hAnsi="Cambria" w:cs="Calibri"/>
          <w:sz w:val="24"/>
          <w:szCs w:val="24"/>
        </w:rPr>
      </w:pPr>
    </w:p>
    <w:sectPr w:rsidR="00B6428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8D"/>
    <w:rsid w:val="000114BB"/>
    <w:rsid w:val="0002713F"/>
    <w:rsid w:val="00036154"/>
    <w:rsid w:val="00047CC7"/>
    <w:rsid w:val="000776BB"/>
    <w:rsid w:val="000D65C5"/>
    <w:rsid w:val="000F25D9"/>
    <w:rsid w:val="000F3CEB"/>
    <w:rsid w:val="00110B1A"/>
    <w:rsid w:val="00120EB8"/>
    <w:rsid w:val="00144CCF"/>
    <w:rsid w:val="00165CFA"/>
    <w:rsid w:val="00171CCA"/>
    <w:rsid w:val="001767E2"/>
    <w:rsid w:val="001874F7"/>
    <w:rsid w:val="001B1793"/>
    <w:rsid w:val="001F00A4"/>
    <w:rsid w:val="00226F21"/>
    <w:rsid w:val="002719FB"/>
    <w:rsid w:val="00286E7E"/>
    <w:rsid w:val="002B4AB5"/>
    <w:rsid w:val="002C1432"/>
    <w:rsid w:val="002D3470"/>
    <w:rsid w:val="00325D26"/>
    <w:rsid w:val="00330789"/>
    <w:rsid w:val="0033252D"/>
    <w:rsid w:val="00341B88"/>
    <w:rsid w:val="00374CF6"/>
    <w:rsid w:val="00375C06"/>
    <w:rsid w:val="00376A4D"/>
    <w:rsid w:val="00395C83"/>
    <w:rsid w:val="003A1621"/>
    <w:rsid w:val="003B5E0E"/>
    <w:rsid w:val="003C4CFD"/>
    <w:rsid w:val="003E4DA4"/>
    <w:rsid w:val="003F3F51"/>
    <w:rsid w:val="004053A8"/>
    <w:rsid w:val="0040615C"/>
    <w:rsid w:val="004556C7"/>
    <w:rsid w:val="00470D30"/>
    <w:rsid w:val="0049394C"/>
    <w:rsid w:val="004A0043"/>
    <w:rsid w:val="004A1BE0"/>
    <w:rsid w:val="004C782D"/>
    <w:rsid w:val="004F4CB6"/>
    <w:rsid w:val="005166D3"/>
    <w:rsid w:val="005271F7"/>
    <w:rsid w:val="00540941"/>
    <w:rsid w:val="005519AD"/>
    <w:rsid w:val="00557003"/>
    <w:rsid w:val="005847E7"/>
    <w:rsid w:val="005936B2"/>
    <w:rsid w:val="005C7FCA"/>
    <w:rsid w:val="005E79A9"/>
    <w:rsid w:val="005F1FF7"/>
    <w:rsid w:val="005F6100"/>
    <w:rsid w:val="006077A4"/>
    <w:rsid w:val="00611253"/>
    <w:rsid w:val="006237CF"/>
    <w:rsid w:val="00626E34"/>
    <w:rsid w:val="00666BE2"/>
    <w:rsid w:val="00670137"/>
    <w:rsid w:val="00684304"/>
    <w:rsid w:val="006A4E35"/>
    <w:rsid w:val="006A7CF8"/>
    <w:rsid w:val="006B1214"/>
    <w:rsid w:val="006B32CA"/>
    <w:rsid w:val="006B69C2"/>
    <w:rsid w:val="006E3C19"/>
    <w:rsid w:val="006E3FA6"/>
    <w:rsid w:val="006E54E8"/>
    <w:rsid w:val="007028F1"/>
    <w:rsid w:val="00730C1E"/>
    <w:rsid w:val="00774C71"/>
    <w:rsid w:val="007907CE"/>
    <w:rsid w:val="007950A6"/>
    <w:rsid w:val="007A3335"/>
    <w:rsid w:val="007B054F"/>
    <w:rsid w:val="007B1B0C"/>
    <w:rsid w:val="007B6152"/>
    <w:rsid w:val="007B7E99"/>
    <w:rsid w:val="007F3B55"/>
    <w:rsid w:val="008014D3"/>
    <w:rsid w:val="00804016"/>
    <w:rsid w:val="00805C6E"/>
    <w:rsid w:val="008455AF"/>
    <w:rsid w:val="0084727B"/>
    <w:rsid w:val="00855719"/>
    <w:rsid w:val="00862674"/>
    <w:rsid w:val="008B731B"/>
    <w:rsid w:val="008C1D0A"/>
    <w:rsid w:val="008D0C7B"/>
    <w:rsid w:val="008D2364"/>
    <w:rsid w:val="0093545E"/>
    <w:rsid w:val="009422D1"/>
    <w:rsid w:val="009769CA"/>
    <w:rsid w:val="00991C57"/>
    <w:rsid w:val="009A13A7"/>
    <w:rsid w:val="009B593B"/>
    <w:rsid w:val="009B6137"/>
    <w:rsid w:val="00A17649"/>
    <w:rsid w:val="00A519EB"/>
    <w:rsid w:val="00A54480"/>
    <w:rsid w:val="00A7623E"/>
    <w:rsid w:val="00A77220"/>
    <w:rsid w:val="00AA050A"/>
    <w:rsid w:val="00AC01D0"/>
    <w:rsid w:val="00AC02A0"/>
    <w:rsid w:val="00AC64E0"/>
    <w:rsid w:val="00AE0118"/>
    <w:rsid w:val="00B03E97"/>
    <w:rsid w:val="00B06F96"/>
    <w:rsid w:val="00B34DD8"/>
    <w:rsid w:val="00B41DDE"/>
    <w:rsid w:val="00B5101E"/>
    <w:rsid w:val="00B64288"/>
    <w:rsid w:val="00B76F2C"/>
    <w:rsid w:val="00B86208"/>
    <w:rsid w:val="00BB68F1"/>
    <w:rsid w:val="00BC6A25"/>
    <w:rsid w:val="00BD3A1E"/>
    <w:rsid w:val="00BD535D"/>
    <w:rsid w:val="00BD622C"/>
    <w:rsid w:val="00BF2D0A"/>
    <w:rsid w:val="00BF6AF4"/>
    <w:rsid w:val="00BF6C83"/>
    <w:rsid w:val="00C2041C"/>
    <w:rsid w:val="00C238EA"/>
    <w:rsid w:val="00C3135D"/>
    <w:rsid w:val="00C32099"/>
    <w:rsid w:val="00C56AFA"/>
    <w:rsid w:val="00C6698D"/>
    <w:rsid w:val="00C85D87"/>
    <w:rsid w:val="00CA36C9"/>
    <w:rsid w:val="00CD0695"/>
    <w:rsid w:val="00CD56FE"/>
    <w:rsid w:val="00CD6E9C"/>
    <w:rsid w:val="00D346AC"/>
    <w:rsid w:val="00D53EE1"/>
    <w:rsid w:val="00D60386"/>
    <w:rsid w:val="00D63561"/>
    <w:rsid w:val="00D87B3C"/>
    <w:rsid w:val="00D96532"/>
    <w:rsid w:val="00DB56D5"/>
    <w:rsid w:val="00DD0DA5"/>
    <w:rsid w:val="00DD3CFD"/>
    <w:rsid w:val="00DE42C2"/>
    <w:rsid w:val="00E47F51"/>
    <w:rsid w:val="00E83AD9"/>
    <w:rsid w:val="00E86143"/>
    <w:rsid w:val="00EB2113"/>
    <w:rsid w:val="00EC23A3"/>
    <w:rsid w:val="00EF42EC"/>
    <w:rsid w:val="00F03748"/>
    <w:rsid w:val="00F35E5A"/>
    <w:rsid w:val="00F365BB"/>
    <w:rsid w:val="00F55C2D"/>
    <w:rsid w:val="00F6439C"/>
    <w:rsid w:val="00F7077B"/>
    <w:rsid w:val="00F95474"/>
    <w:rsid w:val="00FA51E1"/>
    <w:rsid w:val="00FC1B13"/>
    <w:rsid w:val="00FC60AD"/>
    <w:rsid w:val="00FD71F4"/>
    <w:rsid w:val="0F432CBE"/>
    <w:rsid w:val="11F51C39"/>
    <w:rsid w:val="6C31330F"/>
    <w:rsid w:val="712A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FEE9F7-619A-4364-87B5-8DC8B8DD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qFormat/>
    <w:pPr>
      <w:widowControl/>
      <w:tabs>
        <w:tab w:val="center" w:pos="4153"/>
        <w:tab w:val="right" w:pos="8306"/>
      </w:tabs>
      <w:autoSpaceDE/>
      <w:autoSpaceDN/>
      <w:adjustRightInd/>
    </w:pPr>
    <w:rPr>
      <w:rFonts w:eastAsia="Times New Roman"/>
    </w:rPr>
  </w:style>
  <w:style w:type="paragraph" w:styleId="a6">
    <w:name w:val="Body Text"/>
    <w:basedOn w:val="a"/>
    <w:link w:val="a7"/>
    <w:qFormat/>
    <w:pPr>
      <w:shd w:val="clear" w:color="auto" w:fill="FFFFFF"/>
      <w:autoSpaceDE/>
      <w:autoSpaceDN/>
      <w:adjustRightInd/>
      <w:spacing w:after="180" w:line="399" w:lineRule="exact"/>
    </w:pPr>
    <w:rPr>
      <w:rFonts w:ascii="Arial Unicode MS" w:eastAsia="Arial Unicode MS"/>
      <w:sz w:val="30"/>
      <w:szCs w:val="30"/>
      <w:lang w:val="zh-CN" w:eastAsia="zh-CN"/>
    </w:r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qFormat/>
  </w:style>
  <w:style w:type="character" w:customStyle="1" w:styleId="a7">
    <w:name w:val="Основной текст Знак"/>
    <w:link w:val="a6"/>
    <w:qFormat/>
    <w:rPr>
      <w:rFonts w:ascii="Arial Unicode MS" w:eastAsia="Arial Unicode MS"/>
      <w:sz w:val="30"/>
      <w:szCs w:val="30"/>
      <w:shd w:val="clear" w:color="auto" w:fill="FFFFFF"/>
    </w:rPr>
  </w:style>
  <w:style w:type="character" w:customStyle="1" w:styleId="1">
    <w:name w:val="Основной текст Знак1"/>
    <w:qFormat/>
    <w:rPr>
      <w:rFonts w:eastAsia="Calibri"/>
    </w:rPr>
  </w:style>
  <w:style w:type="character" w:customStyle="1" w:styleId="a9">
    <w:name w:val="Нижний колонтитул Знак"/>
    <w:link w:val="a8"/>
    <w:qFormat/>
    <w:rPr>
      <w:rFonts w:eastAsia="Calibri"/>
    </w:rPr>
  </w:style>
  <w:style w:type="character" w:customStyle="1" w:styleId="2">
    <w:name w:val="Основной текст (2)_"/>
    <w:link w:val="20"/>
    <w:qFormat/>
    <w:rPr>
      <w:rFonts w:ascii="Arial Unicode MS" w:eastAsia="Arial Unicode MS"/>
      <w:b/>
      <w:bCs/>
      <w:spacing w:val="-10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autoSpaceDE/>
      <w:autoSpaceDN/>
      <w:adjustRightInd/>
      <w:spacing w:after="540" w:line="240" w:lineRule="atLeast"/>
      <w:jc w:val="center"/>
    </w:pPr>
    <w:rPr>
      <w:rFonts w:ascii="Arial Unicode MS" w:eastAsia="Arial Unicode MS"/>
      <w:b/>
      <w:bCs/>
      <w:spacing w:val="-10"/>
      <w:sz w:val="30"/>
      <w:szCs w:val="30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demo=2&amp;base=LAW&amp;n=389188&amp;date=15.06.2022&amp;dst=100107&amp;field=134" TargetMode="External"/><Relationship Id="rId18" Type="http://schemas.openxmlformats.org/officeDocument/2006/relationships/hyperlink" Target="https://login.consultant.ru/link/?req=doc&amp;demo=2&amp;base=LAW&amp;n=141711&amp;date=15.06.2022&amp;dst=100068&amp;field=134" TargetMode="External"/><Relationship Id="rId26" Type="http://schemas.openxmlformats.org/officeDocument/2006/relationships/hyperlink" Target="https://login.consultant.ru/link/?req=doc&amp;demo=2&amp;base=LAW&amp;n=99661&amp;date=15.06.2022&amp;dst=100004&amp;field=134" TargetMode="External"/><Relationship Id="rId21" Type="http://schemas.openxmlformats.org/officeDocument/2006/relationships/hyperlink" Target="https://login.consultant.ru/link/?req=doc&amp;demo=2&amp;base=LAW&amp;n=377465&amp;date=15.06.2022&amp;dst=100009&amp;field=134" TargetMode="External"/><Relationship Id="rId34" Type="http://schemas.openxmlformats.org/officeDocument/2006/relationships/hyperlink" Target="https://login.consultant.ru/link/?req=doc&amp;demo=2&amp;base=LAW&amp;n=140597&amp;date=15.06.2022&amp;dst=100008&amp;field=134" TargetMode="External"/><Relationship Id="rId7" Type="http://schemas.openxmlformats.org/officeDocument/2006/relationships/hyperlink" Target="https://login.consultant.ru/link/?req=doc&amp;demo=2&amp;base=LAW&amp;n=159501&amp;date=15.06.2022" TargetMode="External"/><Relationship Id="rId12" Type="http://schemas.openxmlformats.org/officeDocument/2006/relationships/hyperlink" Target="https://login.consultant.ru/link/?req=doc&amp;demo=2&amp;base=LAW&amp;n=129546&amp;date=15.06.2022&amp;dst=100009&amp;field=134" TargetMode="External"/><Relationship Id="rId17" Type="http://schemas.openxmlformats.org/officeDocument/2006/relationships/hyperlink" Target="https://login.consultant.ru/link/?req=doc&amp;demo=2&amp;base=LAW&amp;n=412702&amp;date=15.06.2022&amp;dst=100493&amp;field=134" TargetMode="External"/><Relationship Id="rId25" Type="http://schemas.openxmlformats.org/officeDocument/2006/relationships/hyperlink" Target="https://login.consultant.ru/link/?req=doc&amp;demo=2&amp;base=LAW&amp;n=417869&amp;date=15.06.2022&amp;dst=100889&amp;field=134" TargetMode="External"/><Relationship Id="rId33" Type="http://schemas.openxmlformats.org/officeDocument/2006/relationships/hyperlink" Target="https://login.consultant.ru/link/?req=doc&amp;demo=2&amp;base=LAW&amp;n=141711&amp;date=15.06.2022&amp;dst=100068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demo=2&amp;base=LAW&amp;n=405625&amp;date=15.06.2022&amp;dst=100058&amp;field=134" TargetMode="External"/><Relationship Id="rId20" Type="http://schemas.openxmlformats.org/officeDocument/2006/relationships/hyperlink" Target="https://login.consultant.ru/link/?req=doc&amp;demo=2&amp;base=LAW&amp;n=133322&amp;date=15.06.2022" TargetMode="External"/><Relationship Id="rId29" Type="http://schemas.openxmlformats.org/officeDocument/2006/relationships/hyperlink" Target="https://login.consultant.ru/link/?req=doc&amp;demo=2&amp;base=LAW&amp;n=25286&amp;date=15.06.2022&amp;dst=100013&amp;field=13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demo=2&amp;base=LAW&amp;n=143136&amp;date=15.06.2022&amp;dst=100009&amp;field=134" TargetMode="External"/><Relationship Id="rId11" Type="http://schemas.openxmlformats.org/officeDocument/2006/relationships/hyperlink" Target="https://login.consultant.ru/link/?req=doc&amp;demo=2&amp;base=LAW&amp;n=410306&amp;date=15.06.2022&amp;dst=100169&amp;field=134" TargetMode="External"/><Relationship Id="rId24" Type="http://schemas.openxmlformats.org/officeDocument/2006/relationships/hyperlink" Target="https://login.consultant.ru/link/?req=doc&amp;demo=2&amp;base=LAW&amp;n=143633&amp;date=15.06.2022&amp;dst=100009&amp;field=134" TargetMode="External"/><Relationship Id="rId32" Type="http://schemas.openxmlformats.org/officeDocument/2006/relationships/hyperlink" Target="https://login.consultant.ru/link/?req=doc&amp;demo=2&amp;base=LAW&amp;n=359482&amp;date=15.06.2022&amp;dst=100014&amp;field=134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demo=2&amp;base=LAW&amp;n=141711&amp;date=15.06.2022&amp;dst=100068&amp;field=134" TargetMode="External"/><Relationship Id="rId15" Type="http://schemas.openxmlformats.org/officeDocument/2006/relationships/hyperlink" Target="https://login.consultant.ru/link/?req=doc&amp;demo=2&amp;base=LAW&amp;n=99661&amp;date=15.06.2022&amp;dst=100004&amp;field=134" TargetMode="External"/><Relationship Id="rId23" Type="http://schemas.openxmlformats.org/officeDocument/2006/relationships/hyperlink" Target="https://login.consultant.ru/link/?req=doc&amp;demo=2&amp;base=LAW&amp;n=141711&amp;date=15.06.2022&amp;dst=100068&amp;field=134" TargetMode="External"/><Relationship Id="rId28" Type="http://schemas.openxmlformats.org/officeDocument/2006/relationships/hyperlink" Target="https://login.consultant.ru/link/?req=doc&amp;demo=2&amp;base=LAW&amp;n=362973&amp;date=15.06.2022&amp;dst=100009&amp;field=13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demo=2&amp;base=LAW&amp;n=410306&amp;date=15.06.2022&amp;dst=100157&amp;field=134" TargetMode="External"/><Relationship Id="rId19" Type="http://schemas.openxmlformats.org/officeDocument/2006/relationships/hyperlink" Target="https://login.consultant.ru/link/?req=doc&amp;demo=2&amp;base=LAW&amp;n=130221&amp;date=15.06.2022&amp;dst=100009&amp;field=134" TargetMode="External"/><Relationship Id="rId31" Type="http://schemas.openxmlformats.org/officeDocument/2006/relationships/hyperlink" Target="https://login.consultant.ru/link/?req=doc&amp;demo=2&amp;base=LAW&amp;n=417869&amp;date=15.06.2022&amp;dst=337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2&amp;base=LAW&amp;n=99661&amp;date=15.06.2022&amp;dst=100004&amp;field=134" TargetMode="External"/><Relationship Id="rId14" Type="http://schemas.openxmlformats.org/officeDocument/2006/relationships/hyperlink" Target="https://login.consultant.ru/link/?req=doc&amp;demo=2&amp;base=LAW&amp;n=344438&amp;date=15.06.2022&amp;dst=100024&amp;field=134" TargetMode="External"/><Relationship Id="rId22" Type="http://schemas.openxmlformats.org/officeDocument/2006/relationships/hyperlink" Target="https://login.consultant.ru/link/?req=doc&amp;demo=2&amp;base=LAW&amp;n=141711&amp;date=15.06.2022&amp;dst=100003&amp;field=134" TargetMode="External"/><Relationship Id="rId27" Type="http://schemas.openxmlformats.org/officeDocument/2006/relationships/hyperlink" Target="https://login.consultant.ru/link/?req=doc&amp;demo=2&amp;base=LAW&amp;n=401342&amp;date=15.06.2022&amp;dst=100011&amp;field=134" TargetMode="External"/><Relationship Id="rId30" Type="http://schemas.openxmlformats.org/officeDocument/2006/relationships/hyperlink" Target="https://login.consultant.ru/link/?req=doc&amp;demo=2&amp;base=LAW&amp;n=375352&amp;date=15.06.2022&amp;dst=100020&amp;field=134" TargetMode="External"/><Relationship Id="rId35" Type="http://schemas.openxmlformats.org/officeDocument/2006/relationships/hyperlink" Target="https://login.consultant.ru/link/?req=doc&amp;demo=2&amp;base=LAW&amp;n=344438&amp;date=15.06.2022&amp;dst=100024&amp;field=134" TargetMode="External"/><Relationship Id="rId8" Type="http://schemas.openxmlformats.org/officeDocument/2006/relationships/hyperlink" Target="https://login.consultant.ru/link/?req=doc&amp;demo=2&amp;base=LAW&amp;n=99661&amp;date=15.06.2022&amp;dst=100004&amp;field=13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5C583-DB98-45FC-B282-C46D1A36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6191</Words>
  <Characters>35294</Characters>
  <Application>Microsoft Office Word</Application>
  <DocSecurity>0</DocSecurity>
  <Lines>294</Lines>
  <Paragraphs>82</Paragraphs>
  <ScaleCrop>false</ScaleCrop>
  <Company/>
  <LinksUpToDate>false</LinksUpToDate>
  <CharactersWithSpaces>41403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Лиза</dc:creator>
  <cp:lastModifiedBy>Леонтьева Оксана Александровна</cp:lastModifiedBy>
  <cp:revision>5</cp:revision>
  <cp:lastPrinted>2025-04-25T09:40:00Z</cp:lastPrinted>
  <dcterms:created xsi:type="dcterms:W3CDTF">2022-06-15T09:15:00Z</dcterms:created>
  <dcterms:modified xsi:type="dcterms:W3CDTF">2026-01-12T10:04:00Z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68DEDAAA16CD4745AECC2C71785F02AA_12</vt:lpwstr>
  </property>
</Properties>
</file>